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201" w:type="dxa"/>
        <w:tblLayout w:type="fixed"/>
        <w:tblCellMar>
          <w:left w:w="0" w:type="dxa"/>
          <w:right w:w="0" w:type="dxa"/>
        </w:tblCellMar>
        <w:tblLook w:val="01E0" w:firstRow="1" w:lastRow="1" w:firstColumn="1" w:lastColumn="1" w:noHBand="0" w:noVBand="0"/>
      </w:tblPr>
      <w:tblGrid>
        <w:gridCol w:w="7201"/>
      </w:tblGrid>
      <w:tr w:rsidR="00221C0F" w:rsidRPr="00442432">
        <w:trPr>
          <w:trHeight w:val="2948"/>
        </w:trPr>
        <w:tc>
          <w:tcPr>
            <w:tcW w:w="7727" w:type="dxa"/>
            <w:tcMar>
              <w:bottom w:w="113" w:type="dxa"/>
            </w:tcMar>
            <w:vAlign w:val="bottom"/>
          </w:tcPr>
          <w:p w:rsidR="00221C0F" w:rsidRDefault="007E67F5" w:rsidP="00557C4D">
            <w:pPr>
              <w:pStyle w:val="Documenttitle"/>
              <w:jc w:val="both"/>
            </w:pPr>
            <w:r>
              <w:t xml:space="preserve">Shine </w:t>
            </w:r>
            <w:r w:rsidR="00833F74">
              <w:t xml:space="preserve">2014 </w:t>
            </w:r>
            <w:r w:rsidR="001012B6">
              <w:t>final</w:t>
            </w:r>
            <w:r>
              <w:t xml:space="preserve"> report</w:t>
            </w:r>
          </w:p>
        </w:tc>
      </w:tr>
      <w:tr w:rsidR="00221C0F" w:rsidRPr="00442432">
        <w:trPr>
          <w:trHeight w:hRule="exact" w:val="2268"/>
        </w:trPr>
        <w:tc>
          <w:tcPr>
            <w:tcW w:w="7727" w:type="dxa"/>
          </w:tcPr>
          <w:p w:rsidR="00221C0F" w:rsidRPr="00442432" w:rsidRDefault="00BA517D" w:rsidP="00557C4D">
            <w:pPr>
              <w:pStyle w:val="Documentsubtitle"/>
              <w:jc w:val="both"/>
            </w:pPr>
            <w:r w:rsidRPr="00F77826">
              <w:rPr>
                <w:b/>
              </w:rPr>
              <w:t>Development and Evaluation of a First Episode</w:t>
            </w:r>
            <w:r>
              <w:rPr>
                <w:b/>
              </w:rPr>
              <w:t xml:space="preserve"> and</w:t>
            </w:r>
            <w:r w:rsidRPr="00F77826">
              <w:rPr>
                <w:b/>
              </w:rPr>
              <w:t xml:space="preserve"> Rapid Early Intervention Service for Eating Disorders</w:t>
            </w:r>
            <w:r w:rsidRPr="009C4B9C">
              <w:rPr>
                <w:b/>
              </w:rPr>
              <w:t xml:space="preserve"> </w:t>
            </w:r>
            <w:r>
              <w:rPr>
                <w:b/>
              </w:rPr>
              <w:t>(FREED)</w:t>
            </w:r>
          </w:p>
        </w:tc>
      </w:tr>
      <w:tr w:rsidR="00221C0F" w:rsidRPr="00442432" w:rsidTr="00B1619E">
        <w:trPr>
          <w:trHeight w:val="907"/>
        </w:trPr>
        <w:tc>
          <w:tcPr>
            <w:tcW w:w="7727" w:type="dxa"/>
            <w:tcBorders>
              <w:bottom w:val="single" w:sz="4" w:space="0" w:color="FFFFFF" w:themeColor="background1"/>
            </w:tcBorders>
          </w:tcPr>
          <w:p w:rsidR="00221C0F" w:rsidRPr="00442432" w:rsidRDefault="00BA517D" w:rsidP="00557C4D">
            <w:pPr>
              <w:pStyle w:val="Authornames"/>
              <w:jc w:val="both"/>
            </w:pPr>
            <w:r>
              <w:t>South London and Maudsley NHS Foundation Trust</w:t>
            </w:r>
          </w:p>
        </w:tc>
      </w:tr>
      <w:tr w:rsidR="00221C0F" w:rsidTr="00B1619E">
        <w:trPr>
          <w:trHeight w:val="510"/>
        </w:trPr>
        <w:tc>
          <w:tcPr>
            <w:tcW w:w="7727" w:type="dxa"/>
            <w:tcBorders>
              <w:top w:val="single" w:sz="4" w:space="0" w:color="FFFFFF" w:themeColor="background1"/>
              <w:bottom w:val="single" w:sz="4" w:space="0" w:color="FFFFFF" w:themeColor="background1"/>
            </w:tcBorders>
            <w:tcMar>
              <w:top w:w="227" w:type="dxa"/>
              <w:bottom w:w="57" w:type="dxa"/>
            </w:tcMar>
          </w:tcPr>
          <w:p w:rsidR="00221C0F" w:rsidRDefault="00381139" w:rsidP="00557C4D">
            <w:pPr>
              <w:pStyle w:val="Authornames"/>
              <w:spacing w:after="40"/>
              <w:jc w:val="both"/>
            </w:pPr>
            <w:r>
              <w:t>September</w:t>
            </w:r>
            <w:r w:rsidR="00833F74">
              <w:t xml:space="preserve"> 2015</w:t>
            </w:r>
          </w:p>
        </w:tc>
      </w:tr>
    </w:tbl>
    <w:p w:rsidR="00221C0F" w:rsidRPr="00B1619E" w:rsidRDefault="00221C0F" w:rsidP="00557C4D">
      <w:pPr>
        <w:spacing w:line="240" w:lineRule="auto"/>
        <w:jc w:val="both"/>
        <w:rPr>
          <w:color w:val="FFFFFF" w:themeColor="background1"/>
          <w:sz w:val="14"/>
          <w:szCs w:val="14"/>
        </w:rPr>
      </w:pPr>
      <w:bookmarkStart w:id="0" w:name="cover"/>
      <w:bookmarkEnd w:id="0"/>
    </w:p>
    <w:p w:rsidR="00221C0F" w:rsidRPr="00B1619E" w:rsidRDefault="00221C0F" w:rsidP="00557C4D">
      <w:pPr>
        <w:jc w:val="both"/>
        <w:rPr>
          <w:color w:val="FFFFFF" w:themeColor="background1"/>
        </w:rPr>
      </w:pPr>
      <w:r w:rsidRPr="00B1619E">
        <w:rPr>
          <w:color w:val="FFFFFF" w:themeColor="background1"/>
        </w:rPr>
        <w:t>The Health Foundation</w:t>
      </w:r>
    </w:p>
    <w:p w:rsidR="00221C0F" w:rsidRPr="00B1619E" w:rsidRDefault="00221C0F" w:rsidP="00557C4D">
      <w:pPr>
        <w:jc w:val="both"/>
        <w:rPr>
          <w:color w:val="FFFFFF" w:themeColor="background1"/>
        </w:rPr>
      </w:pPr>
      <w:r w:rsidRPr="00B1619E">
        <w:rPr>
          <w:color w:val="FFFFFF" w:themeColor="background1"/>
        </w:rPr>
        <w:t>Tel 020 7257 8000</w:t>
      </w:r>
    </w:p>
    <w:p w:rsidR="00221C0F" w:rsidRPr="00B1619E" w:rsidRDefault="00221C0F" w:rsidP="00557C4D">
      <w:pPr>
        <w:jc w:val="both"/>
        <w:rPr>
          <w:color w:val="FFFFFF" w:themeColor="background1"/>
        </w:rPr>
      </w:pPr>
      <w:r w:rsidRPr="00B1619E">
        <w:rPr>
          <w:color w:val="FFFFFF" w:themeColor="background1"/>
        </w:rPr>
        <w:t>www.health.org.uk</w:t>
      </w:r>
    </w:p>
    <w:p w:rsidR="00221C0F" w:rsidRPr="00B1619E" w:rsidRDefault="00221C0F" w:rsidP="00557C4D">
      <w:pPr>
        <w:jc w:val="both"/>
        <w:rPr>
          <w:color w:val="FFFFFF" w:themeColor="background1"/>
        </w:rPr>
      </w:pPr>
    </w:p>
    <w:p w:rsidR="00221C0F" w:rsidRDefault="00221C0F" w:rsidP="00557C4D">
      <w:pPr>
        <w:jc w:val="both"/>
        <w:sectPr w:rsidR="00221C0F">
          <w:headerReference w:type="first" r:id="rId9"/>
          <w:pgSz w:w="11906" w:h="16838" w:code="9"/>
          <w:pgMar w:top="4536" w:right="2268" w:bottom="2268" w:left="1916" w:header="567" w:footer="567" w:gutter="0"/>
          <w:cols w:space="708"/>
          <w:titlePg/>
          <w:docGrid w:linePitch="360"/>
        </w:sectPr>
      </w:pPr>
    </w:p>
    <w:p w:rsidR="007E67F5" w:rsidRDefault="007E67F5" w:rsidP="00557C4D">
      <w:pPr>
        <w:jc w:val="both"/>
        <w:rPr>
          <w:rFonts w:cs="Arial"/>
          <w:b/>
          <w:sz w:val="28"/>
          <w:szCs w:val="28"/>
        </w:rPr>
      </w:pPr>
      <w:r w:rsidRPr="00F06A7F">
        <w:rPr>
          <w:rFonts w:cs="Arial"/>
          <w:b/>
          <w:sz w:val="28"/>
          <w:szCs w:val="28"/>
        </w:rPr>
        <w:lastRenderedPageBreak/>
        <w:t>Part 1</w:t>
      </w:r>
      <w:r w:rsidR="0043454F">
        <w:rPr>
          <w:rFonts w:cs="Arial"/>
          <w:b/>
          <w:sz w:val="28"/>
          <w:szCs w:val="28"/>
        </w:rPr>
        <w:t>:</w:t>
      </w:r>
      <w:r w:rsidRPr="00F06A7F">
        <w:rPr>
          <w:rFonts w:cs="Arial"/>
          <w:b/>
          <w:sz w:val="28"/>
          <w:szCs w:val="28"/>
        </w:rPr>
        <w:t xml:space="preserve"> </w:t>
      </w:r>
      <w:r w:rsidR="004D65F1">
        <w:rPr>
          <w:rFonts w:cs="Arial"/>
          <w:b/>
          <w:sz w:val="28"/>
          <w:szCs w:val="28"/>
        </w:rPr>
        <w:t>Abstract</w:t>
      </w:r>
    </w:p>
    <w:p w:rsidR="00263831" w:rsidRPr="00263831" w:rsidRDefault="00263831" w:rsidP="00557C4D">
      <w:pPr>
        <w:jc w:val="both"/>
        <w:rPr>
          <w:rFonts w:cs="Arial"/>
          <w:b/>
        </w:rPr>
      </w:pPr>
    </w:p>
    <w:p w:rsidR="005D2B56" w:rsidRDefault="00263831" w:rsidP="00557C4D">
      <w:pPr>
        <w:jc w:val="both"/>
      </w:pPr>
      <w:r w:rsidRPr="00263831">
        <w:rPr>
          <w:rFonts w:cs="Arial"/>
          <w:b/>
        </w:rPr>
        <w:t>Project title</w:t>
      </w:r>
      <w:r>
        <w:rPr>
          <w:rFonts w:cs="Arial"/>
          <w:b/>
        </w:rPr>
        <w:t>:</w:t>
      </w:r>
      <w:r w:rsidR="005D2B56">
        <w:rPr>
          <w:rFonts w:cs="Arial"/>
          <w:b/>
        </w:rPr>
        <w:t xml:space="preserve"> </w:t>
      </w:r>
      <w:r w:rsidR="005D2B56" w:rsidRPr="00F77826">
        <w:rPr>
          <w:b/>
        </w:rPr>
        <w:t>Development and Evaluation of a First Episode</w:t>
      </w:r>
      <w:r w:rsidR="005D2B56">
        <w:rPr>
          <w:b/>
        </w:rPr>
        <w:t xml:space="preserve"> and</w:t>
      </w:r>
      <w:r w:rsidR="005D2B56" w:rsidRPr="00F77826">
        <w:rPr>
          <w:b/>
        </w:rPr>
        <w:t xml:space="preserve"> Rapid Early Intervention Service for Eating Disorders</w:t>
      </w:r>
      <w:r w:rsidR="005D2B56" w:rsidRPr="009C4B9C">
        <w:rPr>
          <w:b/>
        </w:rPr>
        <w:t xml:space="preserve"> </w:t>
      </w:r>
      <w:r w:rsidR="005D2B56">
        <w:rPr>
          <w:b/>
        </w:rPr>
        <w:t>(FREED)</w:t>
      </w:r>
    </w:p>
    <w:p w:rsidR="00263831" w:rsidRDefault="00263831" w:rsidP="00557C4D">
      <w:pPr>
        <w:jc w:val="both"/>
        <w:rPr>
          <w:rFonts w:cs="Arial"/>
          <w:b/>
        </w:rPr>
      </w:pPr>
    </w:p>
    <w:p w:rsidR="00263831" w:rsidRPr="00263831" w:rsidRDefault="00263831" w:rsidP="00557C4D">
      <w:pPr>
        <w:jc w:val="both"/>
        <w:rPr>
          <w:rFonts w:cs="Arial"/>
          <w:b/>
        </w:rPr>
      </w:pPr>
      <w:r w:rsidRPr="00263831">
        <w:rPr>
          <w:rFonts w:cs="Arial"/>
          <w:b/>
        </w:rPr>
        <w:t>Lead organisation</w:t>
      </w:r>
      <w:r>
        <w:rPr>
          <w:rFonts w:cs="Arial"/>
          <w:b/>
        </w:rPr>
        <w:t>:</w:t>
      </w:r>
      <w:r w:rsidR="005D2B56">
        <w:rPr>
          <w:rFonts w:cs="Arial"/>
          <w:b/>
        </w:rPr>
        <w:t xml:space="preserve"> South London and Maudsley NHS Foundation Trust</w:t>
      </w:r>
    </w:p>
    <w:p w:rsidR="00263831" w:rsidRDefault="00263831" w:rsidP="00557C4D">
      <w:pPr>
        <w:jc w:val="both"/>
        <w:rPr>
          <w:rFonts w:cs="Arial"/>
          <w:b/>
        </w:rPr>
      </w:pPr>
    </w:p>
    <w:p w:rsidR="00263831" w:rsidRPr="00263831" w:rsidRDefault="00263831" w:rsidP="00557C4D">
      <w:pPr>
        <w:jc w:val="both"/>
        <w:rPr>
          <w:rFonts w:cs="Arial"/>
          <w:b/>
        </w:rPr>
      </w:pPr>
      <w:r w:rsidRPr="00263831">
        <w:rPr>
          <w:rFonts w:cs="Arial"/>
          <w:b/>
        </w:rPr>
        <w:t>Partner organisation</w:t>
      </w:r>
      <w:r>
        <w:rPr>
          <w:rFonts w:cs="Arial"/>
          <w:b/>
        </w:rPr>
        <w:t>:</w:t>
      </w:r>
      <w:r w:rsidR="005D2B56">
        <w:rPr>
          <w:rFonts w:cs="Arial"/>
          <w:b/>
        </w:rPr>
        <w:t xml:space="preserve"> Institute of Psychiatry, Psychology and Neuroscience, King’s College London</w:t>
      </w:r>
    </w:p>
    <w:p w:rsidR="00263831" w:rsidRDefault="00263831" w:rsidP="00557C4D">
      <w:pPr>
        <w:jc w:val="both"/>
        <w:rPr>
          <w:rFonts w:cs="Arial"/>
          <w:b/>
        </w:rPr>
      </w:pPr>
    </w:p>
    <w:p w:rsidR="00263831" w:rsidRPr="00263831" w:rsidRDefault="00263831" w:rsidP="00557C4D">
      <w:pPr>
        <w:jc w:val="both"/>
        <w:rPr>
          <w:rFonts w:cs="Arial"/>
          <w:b/>
        </w:rPr>
      </w:pPr>
      <w:r w:rsidRPr="00263831">
        <w:rPr>
          <w:rFonts w:cs="Arial"/>
          <w:b/>
        </w:rPr>
        <w:t>Lead Clin</w:t>
      </w:r>
      <w:r>
        <w:rPr>
          <w:rFonts w:cs="Arial"/>
          <w:b/>
        </w:rPr>
        <w:t>i</w:t>
      </w:r>
      <w:r w:rsidRPr="00263831">
        <w:rPr>
          <w:rFonts w:cs="Arial"/>
          <w:b/>
        </w:rPr>
        <w:t>cian</w:t>
      </w:r>
      <w:r>
        <w:rPr>
          <w:rFonts w:cs="Arial"/>
          <w:b/>
        </w:rPr>
        <w:t>:</w:t>
      </w:r>
      <w:r w:rsidR="005D2B56">
        <w:rPr>
          <w:rFonts w:cs="Arial"/>
          <w:b/>
        </w:rPr>
        <w:t xml:space="preserve"> Danielle Glennon</w:t>
      </w:r>
    </w:p>
    <w:p w:rsidR="007E67F5" w:rsidRDefault="007E67F5" w:rsidP="00557C4D">
      <w:pPr>
        <w:pStyle w:val="ListParagraph"/>
        <w:spacing w:after="0" w:line="280" w:lineRule="atLeast"/>
        <w:ind w:left="0"/>
        <w:jc w:val="both"/>
        <w:rPr>
          <w:b/>
        </w:rPr>
      </w:pPr>
    </w:p>
    <w:p w:rsidR="00381139" w:rsidRDefault="00381139" w:rsidP="00557C4D">
      <w:pPr>
        <w:spacing w:line="240" w:lineRule="auto"/>
        <w:jc w:val="both"/>
        <w:rPr>
          <w:rFonts w:cs="Arial"/>
          <w:b/>
          <w:i/>
        </w:rPr>
      </w:pPr>
    </w:p>
    <w:p w:rsidR="00EA5766" w:rsidRDefault="00DB78A2" w:rsidP="00557C4D">
      <w:pPr>
        <w:spacing w:line="240" w:lineRule="auto"/>
        <w:jc w:val="both"/>
      </w:pPr>
      <w:r w:rsidRPr="00306C51">
        <w:rPr>
          <w:b/>
        </w:rPr>
        <w:t>The Problem</w:t>
      </w:r>
      <w:r w:rsidR="005D2B56">
        <w:t xml:space="preserve"> </w:t>
      </w:r>
    </w:p>
    <w:p w:rsidR="00DB78A2" w:rsidRDefault="00DB78A2" w:rsidP="00557C4D">
      <w:pPr>
        <w:spacing w:line="240" w:lineRule="auto"/>
        <w:jc w:val="both"/>
      </w:pPr>
      <w:r>
        <w:t>Eating Disorders (</w:t>
      </w:r>
      <w:r w:rsidRPr="000E7444">
        <w:t>ED</w:t>
      </w:r>
      <w:r>
        <w:t>)</w:t>
      </w:r>
      <w:r w:rsidRPr="000E7444">
        <w:t xml:space="preserve"> are severe mental disorders </w:t>
      </w:r>
      <w:r>
        <w:t>with a p</w:t>
      </w:r>
      <w:r w:rsidRPr="000E7444">
        <w:t xml:space="preserve">eak onset in adolescence </w:t>
      </w:r>
      <w:r>
        <w:t xml:space="preserve">/ </w:t>
      </w:r>
      <w:r w:rsidRPr="000E7444">
        <w:t>early adulthood</w:t>
      </w:r>
      <w:r w:rsidR="00947637">
        <w:t xml:space="preserve">. </w:t>
      </w:r>
      <w:r w:rsidR="009D50A7">
        <w:t>E</w:t>
      </w:r>
      <w:r w:rsidRPr="000E7444">
        <w:t xml:space="preserve">arly </w:t>
      </w:r>
      <w:r>
        <w:t xml:space="preserve">effective intervention within </w:t>
      </w:r>
      <w:r w:rsidR="005F254A">
        <w:t xml:space="preserve">~ </w:t>
      </w:r>
      <w:r>
        <w:t>3 years of onset is essential to prevent</w:t>
      </w:r>
      <w:r w:rsidRPr="000E7444">
        <w:t xml:space="preserve"> </w:t>
      </w:r>
      <w:r w:rsidR="00CE0289">
        <w:t>ED</w:t>
      </w:r>
      <w:r>
        <w:t xml:space="preserve"> becoming</w:t>
      </w:r>
      <w:r w:rsidRPr="000E7444">
        <w:t xml:space="preserve"> chronic </w:t>
      </w:r>
      <w:r>
        <w:t>and treatment-refractory.</w:t>
      </w:r>
    </w:p>
    <w:p w:rsidR="00DB78A2" w:rsidRDefault="00DB78A2" w:rsidP="00557C4D">
      <w:pPr>
        <w:spacing w:line="240" w:lineRule="auto"/>
        <w:jc w:val="both"/>
      </w:pPr>
    </w:p>
    <w:p w:rsidR="00DB78A2" w:rsidRDefault="00DB78A2" w:rsidP="00557C4D">
      <w:pPr>
        <w:spacing w:line="240" w:lineRule="auto"/>
        <w:jc w:val="both"/>
        <w:rPr>
          <w:bCs/>
        </w:rPr>
      </w:pPr>
      <w:r>
        <w:t xml:space="preserve">A key barrier to early effective treatment is </w:t>
      </w:r>
      <w:r w:rsidRPr="006C3B6C">
        <w:t>poor access to services.</w:t>
      </w:r>
      <w:r>
        <w:t xml:space="preserve"> </w:t>
      </w:r>
      <w:r w:rsidRPr="000E7444">
        <w:t xml:space="preserve">A survey of young ED sufferers </w:t>
      </w:r>
      <w:r>
        <w:t xml:space="preserve">by </w:t>
      </w:r>
      <w:r w:rsidRPr="000E7444">
        <w:t xml:space="preserve">the charity Beat </w:t>
      </w:r>
      <w:r>
        <w:t xml:space="preserve">(2013) </w:t>
      </w:r>
      <w:r w:rsidRPr="000E7444">
        <w:t>show</w:t>
      </w:r>
      <w:r>
        <w:t>ed</w:t>
      </w:r>
      <w:r w:rsidRPr="000E7444">
        <w:t xml:space="preserve"> that: 30% had to wait </w:t>
      </w:r>
      <w:r w:rsidRPr="007D29DB">
        <w:rPr>
          <w:u w:val="single"/>
        </w:rPr>
        <w:t>&gt;</w:t>
      </w:r>
      <w:r w:rsidRPr="000E7444">
        <w:t xml:space="preserve"> 18 weeks</w:t>
      </w:r>
      <w:r>
        <w:t xml:space="preserve"> and another</w:t>
      </w:r>
      <w:r w:rsidRPr="000E7444">
        <w:t xml:space="preserve"> </w:t>
      </w:r>
      <w:r>
        <w:t>34</w:t>
      </w:r>
      <w:r w:rsidRPr="000E7444">
        <w:rPr>
          <w:bCs/>
        </w:rPr>
        <w:t xml:space="preserve">% had to wait </w:t>
      </w:r>
      <w:r w:rsidRPr="00D744AA">
        <w:rPr>
          <w:bCs/>
          <w:u w:val="single"/>
        </w:rPr>
        <w:t>&gt;</w:t>
      </w:r>
      <w:r>
        <w:rPr>
          <w:bCs/>
        </w:rPr>
        <w:t xml:space="preserve"> </w:t>
      </w:r>
      <w:r w:rsidRPr="000E7444">
        <w:rPr>
          <w:bCs/>
        </w:rPr>
        <w:t xml:space="preserve">6 months </w:t>
      </w:r>
      <w:r>
        <w:rPr>
          <w:bCs/>
        </w:rPr>
        <w:t>to access care</w:t>
      </w:r>
      <w:r w:rsidRPr="000E7444">
        <w:t xml:space="preserve">. </w:t>
      </w:r>
      <w:r>
        <w:t>74% said</w:t>
      </w:r>
      <w:r w:rsidRPr="000E7444">
        <w:rPr>
          <w:bCs/>
        </w:rPr>
        <w:t xml:space="preserve"> their </w:t>
      </w:r>
      <w:r>
        <w:rPr>
          <w:bCs/>
        </w:rPr>
        <w:t>ED</w:t>
      </w:r>
      <w:r w:rsidRPr="000E7444">
        <w:rPr>
          <w:bCs/>
        </w:rPr>
        <w:t xml:space="preserve"> got significantly worse whil</w:t>
      </w:r>
      <w:r>
        <w:rPr>
          <w:bCs/>
        </w:rPr>
        <w:t>st</w:t>
      </w:r>
      <w:r w:rsidRPr="000E7444">
        <w:rPr>
          <w:bCs/>
        </w:rPr>
        <w:t xml:space="preserve"> they were waiting </w:t>
      </w:r>
      <w:r>
        <w:rPr>
          <w:bCs/>
        </w:rPr>
        <w:t>for treatment</w:t>
      </w:r>
      <w:r w:rsidRPr="000E7444">
        <w:rPr>
          <w:bCs/>
        </w:rPr>
        <w:t>.</w:t>
      </w:r>
      <w:r>
        <w:rPr>
          <w:bCs/>
        </w:rPr>
        <w:t xml:space="preserve"> </w:t>
      </w:r>
      <w:r w:rsidR="00125AAD">
        <w:rPr>
          <w:bCs/>
        </w:rPr>
        <w:t>R</w:t>
      </w:r>
      <w:r>
        <w:rPr>
          <w:bCs/>
        </w:rPr>
        <w:t>esearch ha</w:t>
      </w:r>
      <w:r w:rsidR="00CE0289">
        <w:rPr>
          <w:bCs/>
        </w:rPr>
        <w:t>s</w:t>
      </w:r>
      <w:r>
        <w:rPr>
          <w:bCs/>
        </w:rPr>
        <w:t xml:space="preserve"> shown that waiting for treatment disempowers patients, </w:t>
      </w:r>
      <w:r w:rsidR="00230437">
        <w:rPr>
          <w:bCs/>
        </w:rPr>
        <w:t xml:space="preserve">and </w:t>
      </w:r>
      <w:r>
        <w:rPr>
          <w:bCs/>
        </w:rPr>
        <w:t>reduces engagement with and responsiveness to subsequent treatment</w:t>
      </w:r>
      <w:r w:rsidR="00230437">
        <w:rPr>
          <w:bCs/>
        </w:rPr>
        <w:t>,</w:t>
      </w:r>
      <w:r>
        <w:rPr>
          <w:bCs/>
        </w:rPr>
        <w:t xml:space="preserve"> and young patients a</w:t>
      </w:r>
      <w:r w:rsidR="00230437">
        <w:rPr>
          <w:bCs/>
        </w:rPr>
        <w:t>re</w:t>
      </w:r>
      <w:r>
        <w:rPr>
          <w:bCs/>
        </w:rPr>
        <w:t xml:space="preserve"> particularly vulnerable to this effect. </w:t>
      </w:r>
    </w:p>
    <w:p w:rsidR="00DB78A2" w:rsidRDefault="00DB78A2" w:rsidP="00557C4D">
      <w:pPr>
        <w:spacing w:line="240" w:lineRule="auto"/>
        <w:jc w:val="both"/>
        <w:rPr>
          <w:b/>
          <w:bCs/>
          <w:u w:val="single"/>
        </w:rPr>
      </w:pPr>
    </w:p>
    <w:p w:rsidR="0041632C" w:rsidRDefault="00DB78A2" w:rsidP="00557C4D">
      <w:pPr>
        <w:spacing w:line="240" w:lineRule="auto"/>
        <w:jc w:val="both"/>
        <w:rPr>
          <w:bCs/>
        </w:rPr>
      </w:pPr>
      <w:r w:rsidRPr="0041632C">
        <w:rPr>
          <w:b/>
          <w:bCs/>
        </w:rPr>
        <w:t>Intended Improvement</w:t>
      </w:r>
    </w:p>
    <w:p w:rsidR="00DB78A2" w:rsidRDefault="00125AAD" w:rsidP="00557C4D">
      <w:pPr>
        <w:spacing w:line="240" w:lineRule="auto"/>
        <w:jc w:val="both"/>
        <w:rPr>
          <w:bCs/>
        </w:rPr>
      </w:pPr>
      <w:r>
        <w:rPr>
          <w:bCs/>
        </w:rPr>
        <w:t>A</w:t>
      </w:r>
      <w:r w:rsidR="00DB78A2">
        <w:rPr>
          <w:bCs/>
        </w:rPr>
        <w:t>vailable evidence provides a compelling case for reducing the duration of untreated eating disorder (DUED) (and wait-time as an important component of DUED) in young people with ED</w:t>
      </w:r>
      <w:r w:rsidR="009D50A7">
        <w:rPr>
          <w:bCs/>
        </w:rPr>
        <w:t xml:space="preserve"> and providing early intervention</w:t>
      </w:r>
      <w:r w:rsidR="00DB78A2">
        <w:rPr>
          <w:bCs/>
        </w:rPr>
        <w:t xml:space="preserve">.  </w:t>
      </w:r>
    </w:p>
    <w:p w:rsidR="00DB78A2" w:rsidRDefault="00DB78A2" w:rsidP="00557C4D">
      <w:pPr>
        <w:spacing w:line="240" w:lineRule="auto"/>
        <w:jc w:val="both"/>
        <w:rPr>
          <w:rFonts w:cs="Arial"/>
          <w:b/>
          <w:color w:val="FF0000"/>
          <w:szCs w:val="20"/>
          <w:lang w:eastAsia="en-GB"/>
        </w:rPr>
      </w:pPr>
    </w:p>
    <w:p w:rsidR="0041632C" w:rsidRDefault="00684EE0" w:rsidP="00557C4D">
      <w:pPr>
        <w:spacing w:line="240" w:lineRule="auto"/>
        <w:jc w:val="both"/>
        <w:rPr>
          <w:b/>
          <w:u w:val="single"/>
        </w:rPr>
      </w:pPr>
      <w:r w:rsidRPr="0041632C">
        <w:rPr>
          <w:b/>
        </w:rPr>
        <w:t>Aims</w:t>
      </w:r>
    </w:p>
    <w:p w:rsidR="00684EE0" w:rsidRPr="00684EE0" w:rsidRDefault="00684EE0" w:rsidP="00557C4D">
      <w:pPr>
        <w:spacing w:line="240" w:lineRule="auto"/>
        <w:jc w:val="both"/>
      </w:pPr>
      <w:r w:rsidRPr="00684EE0">
        <w:t xml:space="preserve">To assess whether </w:t>
      </w:r>
      <w:r>
        <w:t xml:space="preserve">a </w:t>
      </w:r>
      <w:r w:rsidRPr="005C4136">
        <w:t xml:space="preserve">novel First Episode and Rapid Early Intervention Service for </w:t>
      </w:r>
      <w:r>
        <w:t xml:space="preserve">young people with an </w:t>
      </w:r>
      <w:r w:rsidRPr="005C4136">
        <w:t xml:space="preserve">ED (FREED) </w:t>
      </w:r>
      <w:r>
        <w:t>shorten</w:t>
      </w:r>
      <w:r w:rsidR="0096382E">
        <w:t>s</w:t>
      </w:r>
      <w:r>
        <w:t xml:space="preserve"> DUED</w:t>
      </w:r>
      <w:r w:rsidR="0096382E">
        <w:t xml:space="preserve"> and</w:t>
      </w:r>
      <w:r>
        <w:t xml:space="preserve"> waiting </w:t>
      </w:r>
      <w:r w:rsidR="00CE0289">
        <w:t>time</w:t>
      </w:r>
      <w:r>
        <w:t xml:space="preserve"> and improve</w:t>
      </w:r>
      <w:r w:rsidR="0096382E">
        <w:t>s</w:t>
      </w:r>
      <w:r>
        <w:t xml:space="preserve"> outcomes.  </w:t>
      </w:r>
    </w:p>
    <w:p w:rsidR="00684EE0" w:rsidRDefault="00684EE0" w:rsidP="00557C4D">
      <w:pPr>
        <w:spacing w:line="240" w:lineRule="auto"/>
        <w:jc w:val="both"/>
        <w:rPr>
          <w:b/>
          <w:u w:val="single"/>
        </w:rPr>
      </w:pPr>
    </w:p>
    <w:p w:rsidR="0072509D" w:rsidRPr="0041632C" w:rsidRDefault="0072509D" w:rsidP="00557C4D">
      <w:pPr>
        <w:spacing w:line="240" w:lineRule="auto"/>
        <w:jc w:val="both"/>
        <w:rPr>
          <w:b/>
        </w:rPr>
      </w:pPr>
      <w:r w:rsidRPr="0041632C">
        <w:rPr>
          <w:b/>
        </w:rPr>
        <w:t xml:space="preserve">The Intervention and </w:t>
      </w:r>
      <w:r w:rsidR="00684EE0" w:rsidRPr="0041632C">
        <w:rPr>
          <w:b/>
        </w:rPr>
        <w:t>W</w:t>
      </w:r>
      <w:r w:rsidRPr="0041632C">
        <w:rPr>
          <w:b/>
        </w:rPr>
        <w:t xml:space="preserve">hy </w:t>
      </w:r>
      <w:r w:rsidR="00EA5766">
        <w:rPr>
          <w:b/>
        </w:rPr>
        <w:t>this</w:t>
      </w:r>
      <w:r w:rsidRPr="0041632C">
        <w:rPr>
          <w:b/>
        </w:rPr>
        <w:t xml:space="preserve"> is </w:t>
      </w:r>
      <w:r w:rsidR="00684EE0" w:rsidRPr="0041632C">
        <w:rPr>
          <w:b/>
        </w:rPr>
        <w:t>I</w:t>
      </w:r>
      <w:r w:rsidR="0041632C">
        <w:rPr>
          <w:b/>
        </w:rPr>
        <w:t>nnovative</w:t>
      </w:r>
    </w:p>
    <w:p w:rsidR="00DB78A2" w:rsidRDefault="00DB78A2" w:rsidP="00557C4D">
      <w:pPr>
        <w:spacing w:line="240" w:lineRule="auto"/>
        <w:jc w:val="both"/>
        <w:rPr>
          <w:rFonts w:cs="Arial"/>
        </w:rPr>
      </w:pPr>
      <w:r w:rsidRPr="005C4136">
        <w:t>We developed FREED for young people</w:t>
      </w:r>
      <w:r>
        <w:t xml:space="preserve"> (aged 18-25) with short (&lt;3years) first episode illness duration</w:t>
      </w:r>
      <w:r w:rsidR="00684EE0">
        <w:t xml:space="preserve"> to</w:t>
      </w:r>
      <w:r w:rsidRPr="005C4136">
        <w:t xml:space="preserve"> overcome </w:t>
      </w:r>
      <w:r w:rsidRPr="005C4136">
        <w:rPr>
          <w:rFonts w:cs="Arial"/>
        </w:rPr>
        <w:t xml:space="preserve">barriers to effective early treatment. </w:t>
      </w:r>
      <w:r w:rsidR="009D50A7">
        <w:rPr>
          <w:rFonts w:cs="Arial"/>
        </w:rPr>
        <w:t>This service is embedded in a large NHS specialist ED service for adults and is delivered by a multi-disciplinary team</w:t>
      </w:r>
      <w:r w:rsidR="00BA517D">
        <w:rPr>
          <w:rFonts w:cs="Arial"/>
        </w:rPr>
        <w:t>.</w:t>
      </w:r>
      <w:r w:rsidR="009D50A7">
        <w:rPr>
          <w:rFonts w:cs="Arial"/>
        </w:rPr>
        <w:t xml:space="preserve">  </w:t>
      </w:r>
      <w:r w:rsidRPr="005C4136">
        <w:rPr>
          <w:rFonts w:cs="Arial"/>
        </w:rPr>
        <w:t xml:space="preserve">FREED </w:t>
      </w:r>
      <w:r w:rsidR="009D50A7">
        <w:rPr>
          <w:rFonts w:cs="Arial"/>
        </w:rPr>
        <w:t>is innovative through its unique combination of a</w:t>
      </w:r>
      <w:r w:rsidRPr="005C4136">
        <w:rPr>
          <w:rFonts w:cs="Arial"/>
        </w:rPr>
        <w:t xml:space="preserve"> rapid screening &amp; assessment protocol, evidence-based guided online &amp; manualised self-help interventions for patients and carers, and an implementation tool-kit for staff and services. </w:t>
      </w:r>
    </w:p>
    <w:p w:rsidR="00DB78A2" w:rsidRDefault="00DB78A2" w:rsidP="00557C4D">
      <w:pPr>
        <w:spacing w:line="240" w:lineRule="auto"/>
        <w:jc w:val="both"/>
        <w:rPr>
          <w:rFonts w:cs="Arial"/>
        </w:rPr>
      </w:pPr>
    </w:p>
    <w:p w:rsidR="0072509D" w:rsidRPr="0041632C" w:rsidRDefault="0041632C" w:rsidP="00557C4D">
      <w:pPr>
        <w:spacing w:line="240" w:lineRule="auto"/>
        <w:jc w:val="both"/>
        <w:rPr>
          <w:b/>
        </w:rPr>
      </w:pPr>
      <w:r>
        <w:rPr>
          <w:b/>
        </w:rPr>
        <w:t>Key Results and Impacts</w:t>
      </w:r>
    </w:p>
    <w:p w:rsidR="00684EE0" w:rsidRPr="0041632C" w:rsidRDefault="0041632C" w:rsidP="00557C4D">
      <w:pPr>
        <w:spacing w:line="240" w:lineRule="auto"/>
        <w:jc w:val="both"/>
        <w:rPr>
          <w:u w:val="single"/>
        </w:rPr>
      </w:pPr>
      <w:r>
        <w:rPr>
          <w:u w:val="single"/>
        </w:rPr>
        <w:t>Results</w:t>
      </w:r>
    </w:p>
    <w:p w:rsidR="00A46571" w:rsidRPr="00A46571" w:rsidRDefault="00A46571" w:rsidP="00A46571">
      <w:pPr>
        <w:pStyle w:val="ListParagraph"/>
        <w:numPr>
          <w:ilvl w:val="0"/>
          <w:numId w:val="37"/>
        </w:numPr>
        <w:spacing w:after="0" w:line="240" w:lineRule="auto"/>
        <w:jc w:val="both"/>
        <w:rPr>
          <w:rFonts w:cs="Arial"/>
        </w:rPr>
      </w:pPr>
      <w:r w:rsidRPr="00A46571">
        <w:rPr>
          <w:rFonts w:cs="Arial"/>
        </w:rPr>
        <w:t>FREED patients waited almost 40% less time for an assessment (63% when there were no funding delays) and waiting time for treatment was more than halved (69% when no funding delays) compared to matched audit data.</w:t>
      </w:r>
    </w:p>
    <w:p w:rsidR="00F86F06" w:rsidRPr="000618A1" w:rsidRDefault="00230437" w:rsidP="00557C4D">
      <w:pPr>
        <w:pStyle w:val="ListParagraph"/>
        <w:numPr>
          <w:ilvl w:val="0"/>
          <w:numId w:val="37"/>
        </w:numPr>
        <w:spacing w:line="240" w:lineRule="auto"/>
        <w:jc w:val="both"/>
      </w:pPr>
      <w:r>
        <w:t>All (100%) o</w:t>
      </w:r>
      <w:r w:rsidR="0041632C" w:rsidRPr="000618A1">
        <w:t xml:space="preserve">f the FREED patients </w:t>
      </w:r>
      <w:r w:rsidR="00935357" w:rsidRPr="000618A1">
        <w:t xml:space="preserve">took </w:t>
      </w:r>
      <w:r w:rsidR="002F39D1">
        <w:t>up treatment</w:t>
      </w:r>
      <w:r w:rsidR="00935357" w:rsidRPr="000618A1">
        <w:t xml:space="preserve">, compared with </w:t>
      </w:r>
      <w:r w:rsidR="00027191">
        <w:t>87</w:t>
      </w:r>
      <w:r w:rsidR="00935357" w:rsidRPr="000618A1">
        <w:t>% from published data</w:t>
      </w:r>
      <w:r w:rsidR="00125AAD">
        <w:t>. T</w:t>
      </w:r>
      <w:r w:rsidR="001C68C9" w:rsidRPr="000618A1">
        <w:t xml:space="preserve">reatment </w:t>
      </w:r>
      <w:r w:rsidR="002F39D1">
        <w:t>dropout was 15</w:t>
      </w:r>
      <w:r w:rsidR="00935357" w:rsidRPr="000618A1">
        <w:t>%</w:t>
      </w:r>
      <w:r w:rsidR="00A46571">
        <w:t>,</w:t>
      </w:r>
      <w:r w:rsidR="00935357" w:rsidRPr="000618A1">
        <w:t xml:space="preserve"> compared to 20-</w:t>
      </w:r>
      <w:r w:rsidR="002C2FE4" w:rsidRPr="000618A1">
        <w:t>44</w:t>
      </w:r>
      <w:r w:rsidR="00935357" w:rsidRPr="000618A1">
        <w:t>% from published data.</w:t>
      </w:r>
      <w:r w:rsidR="00684EE0" w:rsidRPr="000618A1">
        <w:t xml:space="preserve"> </w:t>
      </w:r>
    </w:p>
    <w:p w:rsidR="00684EE0" w:rsidRPr="000618A1" w:rsidRDefault="00684EE0" w:rsidP="00557C4D">
      <w:pPr>
        <w:pStyle w:val="ListParagraph"/>
        <w:numPr>
          <w:ilvl w:val="0"/>
          <w:numId w:val="37"/>
        </w:numPr>
        <w:spacing w:line="240" w:lineRule="auto"/>
        <w:jc w:val="both"/>
      </w:pPr>
      <w:r w:rsidRPr="000618A1">
        <w:t>Overall clinical improvement is rapid</w:t>
      </w:r>
      <w:r w:rsidR="00A46571">
        <w:t>,</w:t>
      </w:r>
      <w:r w:rsidRPr="000618A1">
        <w:t xml:space="preserve"> </w:t>
      </w:r>
      <w:r w:rsidR="002F39D1">
        <w:t xml:space="preserve">with </w:t>
      </w:r>
      <w:r w:rsidR="00046012">
        <w:t xml:space="preserve">patients’ average eating disorder symptom at 6 months below the cut-off for a clinical eating disorder. </w:t>
      </w:r>
      <w:r w:rsidRPr="000618A1">
        <w:t xml:space="preserve"> </w:t>
      </w:r>
    </w:p>
    <w:p w:rsidR="00684EE0" w:rsidRPr="000618A1" w:rsidRDefault="00684EE0" w:rsidP="00557C4D">
      <w:pPr>
        <w:pStyle w:val="ListParagraph"/>
        <w:numPr>
          <w:ilvl w:val="0"/>
          <w:numId w:val="37"/>
        </w:numPr>
        <w:spacing w:line="240" w:lineRule="auto"/>
        <w:jc w:val="both"/>
      </w:pPr>
      <w:r w:rsidRPr="000618A1">
        <w:t xml:space="preserve">Patient and carer </w:t>
      </w:r>
      <w:r w:rsidR="00DB78A2" w:rsidRPr="000618A1">
        <w:t>satisfaction with FREED are high</w:t>
      </w:r>
      <w:r w:rsidR="0072509D" w:rsidRPr="000618A1">
        <w:t xml:space="preserve">. </w:t>
      </w:r>
    </w:p>
    <w:p w:rsidR="0072509D" w:rsidRPr="0041632C" w:rsidRDefault="0041632C" w:rsidP="00557C4D">
      <w:pPr>
        <w:jc w:val="both"/>
        <w:rPr>
          <w:rFonts w:cs="Arial"/>
          <w:b/>
        </w:rPr>
      </w:pPr>
      <w:r w:rsidRPr="0041632C">
        <w:rPr>
          <w:rFonts w:cs="Arial"/>
          <w:b/>
        </w:rPr>
        <w:lastRenderedPageBreak/>
        <w:t>Impacts</w:t>
      </w:r>
    </w:p>
    <w:p w:rsidR="009D12EC" w:rsidRPr="009D12EC" w:rsidRDefault="009D12EC" w:rsidP="00557C4D">
      <w:pPr>
        <w:jc w:val="both"/>
        <w:rPr>
          <w:rFonts w:cs="Arial"/>
          <w:b/>
          <w:u w:val="single"/>
        </w:rPr>
      </w:pPr>
      <w:r w:rsidRPr="0041632C">
        <w:rPr>
          <w:rFonts w:cs="Arial"/>
          <w:u w:val="single"/>
        </w:rPr>
        <w:t>Locally</w:t>
      </w:r>
    </w:p>
    <w:p w:rsidR="009D12EC" w:rsidRPr="009D50A7" w:rsidRDefault="009D50A7" w:rsidP="00557C4D">
      <w:pPr>
        <w:pStyle w:val="ListParagraph"/>
        <w:numPr>
          <w:ilvl w:val="0"/>
          <w:numId w:val="36"/>
        </w:numPr>
        <w:jc w:val="both"/>
        <w:rPr>
          <w:rFonts w:cs="Arial"/>
        </w:rPr>
      </w:pPr>
      <w:r w:rsidRPr="009D50A7">
        <w:rPr>
          <w:rFonts w:cs="Arial"/>
        </w:rPr>
        <w:t xml:space="preserve">Several local NHS </w:t>
      </w:r>
      <w:r w:rsidR="009D12EC" w:rsidRPr="009D50A7">
        <w:rPr>
          <w:rFonts w:cs="Arial"/>
        </w:rPr>
        <w:t xml:space="preserve">commissioners </w:t>
      </w:r>
      <w:r w:rsidRPr="009D50A7">
        <w:rPr>
          <w:rFonts w:cs="Arial"/>
        </w:rPr>
        <w:t>are now allowing direct referrals of young people from GPs to the</w:t>
      </w:r>
      <w:r w:rsidR="009D12EC" w:rsidRPr="009D50A7">
        <w:rPr>
          <w:rFonts w:cs="Arial"/>
        </w:rPr>
        <w:t xml:space="preserve"> EDU</w:t>
      </w:r>
      <w:r w:rsidRPr="009D50A7">
        <w:rPr>
          <w:rFonts w:cs="Arial"/>
        </w:rPr>
        <w:t xml:space="preserve">, in response to our findings. </w:t>
      </w:r>
    </w:p>
    <w:p w:rsidR="009D12EC" w:rsidRPr="0041632C" w:rsidRDefault="009D50A7" w:rsidP="00557C4D">
      <w:pPr>
        <w:pStyle w:val="ListParagraph"/>
        <w:numPr>
          <w:ilvl w:val="0"/>
          <w:numId w:val="36"/>
        </w:numPr>
        <w:jc w:val="both"/>
        <w:rPr>
          <w:rFonts w:cs="Arial"/>
        </w:rPr>
      </w:pPr>
      <w:r>
        <w:rPr>
          <w:rFonts w:cs="Arial"/>
        </w:rPr>
        <w:t xml:space="preserve">Our </w:t>
      </w:r>
      <w:r w:rsidR="009D12EC" w:rsidRPr="009D50A7">
        <w:rPr>
          <w:rFonts w:cs="Arial"/>
        </w:rPr>
        <w:t xml:space="preserve">Trust </w:t>
      </w:r>
      <w:proofErr w:type="gramStart"/>
      <w:r w:rsidR="009D12EC" w:rsidRPr="009D50A7">
        <w:rPr>
          <w:rFonts w:cs="Arial"/>
        </w:rPr>
        <w:t>have</w:t>
      </w:r>
      <w:proofErr w:type="gramEnd"/>
      <w:r w:rsidR="009D12EC" w:rsidRPr="009D50A7">
        <w:rPr>
          <w:rFonts w:cs="Arial"/>
        </w:rPr>
        <w:t xml:space="preserve"> </w:t>
      </w:r>
      <w:r>
        <w:rPr>
          <w:rFonts w:cs="Arial"/>
        </w:rPr>
        <w:t xml:space="preserve">given us four additional </w:t>
      </w:r>
      <w:r w:rsidR="00230437">
        <w:rPr>
          <w:rFonts w:cs="Arial"/>
        </w:rPr>
        <w:t xml:space="preserve">staff </w:t>
      </w:r>
      <w:r>
        <w:rPr>
          <w:rFonts w:cs="Arial"/>
        </w:rPr>
        <w:t xml:space="preserve">members to </w:t>
      </w:r>
      <w:r w:rsidR="00230437">
        <w:rPr>
          <w:rFonts w:cs="Arial"/>
        </w:rPr>
        <w:t>sustain/</w:t>
      </w:r>
      <w:r>
        <w:rPr>
          <w:rFonts w:cs="Arial"/>
        </w:rPr>
        <w:t xml:space="preserve">expand FREED after the project. </w:t>
      </w:r>
    </w:p>
    <w:p w:rsidR="009D12EC" w:rsidRPr="0041632C" w:rsidRDefault="0041632C" w:rsidP="00557C4D">
      <w:pPr>
        <w:jc w:val="both"/>
        <w:rPr>
          <w:rFonts w:cs="Arial"/>
          <w:u w:val="single"/>
        </w:rPr>
      </w:pPr>
      <w:r>
        <w:rPr>
          <w:rFonts w:cs="Arial"/>
          <w:u w:val="single"/>
        </w:rPr>
        <w:t>Nationally</w:t>
      </w:r>
      <w:r w:rsidR="009D12EC" w:rsidRPr="0041632C">
        <w:rPr>
          <w:rFonts w:cs="Arial"/>
          <w:u w:val="single"/>
        </w:rPr>
        <w:t xml:space="preserve"> </w:t>
      </w:r>
    </w:p>
    <w:p w:rsidR="009D12EC" w:rsidRPr="00684EE0" w:rsidRDefault="009D12EC" w:rsidP="00557C4D">
      <w:pPr>
        <w:pStyle w:val="ListParagraph"/>
        <w:numPr>
          <w:ilvl w:val="0"/>
          <w:numId w:val="38"/>
        </w:numPr>
        <w:jc w:val="both"/>
        <w:rPr>
          <w:rFonts w:cs="Arial"/>
        </w:rPr>
      </w:pPr>
      <w:r w:rsidRPr="00684EE0">
        <w:rPr>
          <w:rFonts w:cs="Arial"/>
        </w:rPr>
        <w:t>FREED has been widely reported in the national media.</w:t>
      </w:r>
    </w:p>
    <w:p w:rsidR="00C3546B" w:rsidRDefault="00C3546B" w:rsidP="00557C4D">
      <w:pPr>
        <w:pStyle w:val="ListParagraph"/>
        <w:numPr>
          <w:ilvl w:val="0"/>
          <w:numId w:val="38"/>
        </w:numPr>
        <w:jc w:val="both"/>
        <w:rPr>
          <w:rFonts w:cs="Arial"/>
        </w:rPr>
      </w:pPr>
      <w:r w:rsidRPr="00C3546B">
        <w:rPr>
          <w:rFonts w:cs="Arial"/>
        </w:rPr>
        <w:t xml:space="preserve">FREED will be disseminated </w:t>
      </w:r>
      <w:r w:rsidR="004A45E0">
        <w:rPr>
          <w:rFonts w:cs="Arial"/>
        </w:rPr>
        <w:t xml:space="preserve">to other professionals </w:t>
      </w:r>
      <w:r w:rsidRPr="00C3546B">
        <w:rPr>
          <w:rFonts w:cs="Arial"/>
        </w:rPr>
        <w:t>at key national and international conferences</w:t>
      </w:r>
      <w:r>
        <w:rPr>
          <w:rFonts w:cs="Arial"/>
        </w:rPr>
        <w:t>.</w:t>
      </w:r>
    </w:p>
    <w:p w:rsidR="009D12EC" w:rsidRPr="00EC6DF1" w:rsidRDefault="009D12EC" w:rsidP="00557C4D">
      <w:pPr>
        <w:pStyle w:val="ListParagraph"/>
        <w:numPr>
          <w:ilvl w:val="0"/>
          <w:numId w:val="38"/>
        </w:numPr>
        <w:jc w:val="both"/>
        <w:rPr>
          <w:rFonts w:cs="Arial"/>
        </w:rPr>
      </w:pPr>
      <w:r w:rsidRPr="00C3546B">
        <w:rPr>
          <w:rFonts w:cs="Arial"/>
        </w:rPr>
        <w:t xml:space="preserve">FREED </w:t>
      </w:r>
      <w:r w:rsidR="009507C3">
        <w:rPr>
          <w:rFonts w:cs="Arial"/>
        </w:rPr>
        <w:t>was</w:t>
      </w:r>
      <w:r w:rsidRPr="00C3546B">
        <w:rPr>
          <w:rFonts w:cs="Arial"/>
        </w:rPr>
        <w:t xml:space="preserve"> reported as an example of good practice in a </w:t>
      </w:r>
      <w:r w:rsidR="00504943" w:rsidRPr="00C3546B">
        <w:rPr>
          <w:rFonts w:cs="Arial"/>
        </w:rPr>
        <w:t>2015</w:t>
      </w:r>
      <w:r w:rsidRPr="00C3546B">
        <w:rPr>
          <w:rFonts w:cs="Arial"/>
        </w:rPr>
        <w:t xml:space="preserve"> NHS </w:t>
      </w:r>
      <w:r w:rsidR="00504943" w:rsidRPr="00C3546B">
        <w:rPr>
          <w:rFonts w:cs="Arial"/>
        </w:rPr>
        <w:t xml:space="preserve">England </w:t>
      </w:r>
      <w:r w:rsidR="00230437">
        <w:rPr>
          <w:rFonts w:cs="Arial"/>
        </w:rPr>
        <w:t xml:space="preserve">Eating Disorders </w:t>
      </w:r>
      <w:r w:rsidR="00504943" w:rsidRPr="00C3546B">
        <w:rPr>
          <w:rFonts w:cs="Arial"/>
        </w:rPr>
        <w:t>Commissioning Guide</w:t>
      </w:r>
      <w:r w:rsidRPr="00C3546B">
        <w:rPr>
          <w:rFonts w:cs="Arial"/>
        </w:rPr>
        <w:t xml:space="preserve">.   </w:t>
      </w:r>
    </w:p>
    <w:p w:rsidR="005D2B56" w:rsidRPr="0041632C" w:rsidRDefault="0072509D" w:rsidP="00557C4D">
      <w:pPr>
        <w:jc w:val="both"/>
        <w:rPr>
          <w:b/>
        </w:rPr>
      </w:pPr>
      <w:r w:rsidRPr="0041632C">
        <w:rPr>
          <w:rFonts w:cs="Arial"/>
          <w:b/>
        </w:rPr>
        <w:t xml:space="preserve">Key challenges and Learning </w:t>
      </w:r>
    </w:p>
    <w:p w:rsidR="004A45E0" w:rsidRDefault="004A45E0" w:rsidP="00557C4D">
      <w:pPr>
        <w:pStyle w:val="ListParagraph"/>
        <w:numPr>
          <w:ilvl w:val="0"/>
          <w:numId w:val="41"/>
        </w:numPr>
        <w:spacing w:line="240" w:lineRule="auto"/>
        <w:jc w:val="both"/>
        <w:rPr>
          <w:rFonts w:cs="Arial"/>
        </w:rPr>
      </w:pPr>
      <w:r>
        <w:rPr>
          <w:rFonts w:cs="Arial"/>
        </w:rPr>
        <w:t xml:space="preserve">Early intervention (i.e. reduced DUED and waiting times) are associated with improved outcomes and high levels of patient satisfaction. </w:t>
      </w:r>
    </w:p>
    <w:p w:rsidR="005A3C80" w:rsidRPr="00504943" w:rsidRDefault="005A3C80" w:rsidP="00557C4D">
      <w:pPr>
        <w:pStyle w:val="ListParagraph"/>
        <w:numPr>
          <w:ilvl w:val="0"/>
          <w:numId w:val="41"/>
        </w:numPr>
        <w:spacing w:line="240" w:lineRule="auto"/>
        <w:jc w:val="both"/>
        <w:rPr>
          <w:rFonts w:cs="Arial"/>
        </w:rPr>
      </w:pPr>
      <w:r w:rsidRPr="00504943">
        <w:rPr>
          <w:rFonts w:cs="Arial"/>
        </w:rPr>
        <w:t>Funding delays contribute to longer DUED and waiting times.</w:t>
      </w:r>
    </w:p>
    <w:p w:rsidR="007E67F5" w:rsidRPr="00504943" w:rsidRDefault="005A3C80" w:rsidP="00557C4D">
      <w:pPr>
        <w:pStyle w:val="ListParagraph"/>
        <w:numPr>
          <w:ilvl w:val="0"/>
          <w:numId w:val="41"/>
        </w:numPr>
        <w:spacing w:line="240" w:lineRule="auto"/>
        <w:jc w:val="both"/>
        <w:rPr>
          <w:rFonts w:cs="Arial"/>
          <w:b/>
          <w:sz w:val="28"/>
          <w:szCs w:val="28"/>
        </w:rPr>
      </w:pPr>
      <w:r w:rsidRPr="00504943">
        <w:rPr>
          <w:rFonts w:cs="Arial"/>
        </w:rPr>
        <w:t xml:space="preserve">Further engagement with commissioners is </w:t>
      </w:r>
      <w:proofErr w:type="gramStart"/>
      <w:r w:rsidRPr="00504943">
        <w:rPr>
          <w:rFonts w:cs="Arial"/>
        </w:rPr>
        <w:t>key</w:t>
      </w:r>
      <w:proofErr w:type="gramEnd"/>
      <w:r w:rsidRPr="00504943">
        <w:rPr>
          <w:rFonts w:cs="Arial"/>
        </w:rPr>
        <w:t xml:space="preserve"> in making early intervention available to all young people with ED. </w:t>
      </w:r>
      <w:r w:rsidRPr="00504943">
        <w:rPr>
          <w:rFonts w:cs="Arial"/>
          <w:b/>
          <w:sz w:val="28"/>
          <w:szCs w:val="28"/>
        </w:rPr>
        <w:t xml:space="preserve"> </w:t>
      </w:r>
      <w:r w:rsidR="007E67F5" w:rsidRPr="00504943">
        <w:rPr>
          <w:rFonts w:cs="Arial"/>
          <w:b/>
          <w:sz w:val="28"/>
          <w:szCs w:val="28"/>
        </w:rPr>
        <w:br w:type="page"/>
      </w:r>
    </w:p>
    <w:p w:rsidR="00DB703A" w:rsidRPr="00381F41" w:rsidRDefault="00DB703A" w:rsidP="00DB703A">
      <w:pPr>
        <w:jc w:val="both"/>
        <w:rPr>
          <w:rFonts w:cs="Arial"/>
          <w:b/>
        </w:rPr>
      </w:pPr>
      <w:r w:rsidRPr="00381F41">
        <w:rPr>
          <w:rFonts w:cs="Arial"/>
          <w:b/>
        </w:rPr>
        <w:lastRenderedPageBreak/>
        <w:t>Part 2: Quality impact: outcomes</w:t>
      </w:r>
    </w:p>
    <w:p w:rsidR="00DB703A" w:rsidRPr="00381F41" w:rsidRDefault="00DB703A" w:rsidP="00DB703A">
      <w:pPr>
        <w:jc w:val="both"/>
        <w:rPr>
          <w:rFonts w:cs="Arial"/>
          <w:b/>
        </w:rPr>
      </w:pPr>
    </w:p>
    <w:p w:rsidR="00DB703A" w:rsidRPr="00381F41" w:rsidRDefault="00DB703A" w:rsidP="00DB703A">
      <w:pPr>
        <w:jc w:val="both"/>
        <w:rPr>
          <w:rFonts w:cs="Arial"/>
        </w:rPr>
      </w:pPr>
      <w:r>
        <w:rPr>
          <w:rFonts w:cs="Arial"/>
        </w:rPr>
        <w:t xml:space="preserve">The </w:t>
      </w:r>
      <w:r w:rsidRPr="00381F41">
        <w:rPr>
          <w:rFonts w:cs="Arial"/>
        </w:rPr>
        <w:t>FREED service includes a rapid screening and assessment protocol, wh</w:t>
      </w:r>
      <w:r w:rsidR="0002765D">
        <w:rPr>
          <w:rFonts w:cs="Arial"/>
        </w:rPr>
        <w:t>ich</w:t>
      </w:r>
      <w:r w:rsidRPr="00381F41">
        <w:rPr>
          <w:rFonts w:cs="Arial"/>
        </w:rPr>
        <w:t xml:space="preserve"> aim</w:t>
      </w:r>
      <w:r w:rsidR="0002765D">
        <w:rPr>
          <w:rFonts w:cs="Arial"/>
        </w:rPr>
        <w:t>s</w:t>
      </w:r>
      <w:r w:rsidR="00B93EE3">
        <w:rPr>
          <w:rFonts w:cs="Arial"/>
        </w:rPr>
        <w:t xml:space="preserve"> for patients to </w:t>
      </w:r>
      <w:r w:rsidR="00306289">
        <w:rPr>
          <w:rFonts w:cs="Arial"/>
        </w:rPr>
        <w:t xml:space="preserve">complete their </w:t>
      </w:r>
      <w:r w:rsidRPr="00381F41">
        <w:rPr>
          <w:rFonts w:cs="Arial"/>
        </w:rPr>
        <w:t>assessment and start treatment within 1 month of ref</w:t>
      </w:r>
      <w:r w:rsidR="006A30D5">
        <w:rPr>
          <w:rFonts w:cs="Arial"/>
        </w:rPr>
        <w:t xml:space="preserve">erral. </w:t>
      </w:r>
      <w:r w:rsidRPr="00381F41">
        <w:rPr>
          <w:rFonts w:cs="Arial"/>
        </w:rPr>
        <w:t xml:space="preserve">Once </w:t>
      </w:r>
      <w:r w:rsidR="00DA090B">
        <w:rPr>
          <w:rFonts w:cs="Arial"/>
        </w:rPr>
        <w:t>assessed</w:t>
      </w:r>
      <w:r w:rsidRPr="00381F41">
        <w:rPr>
          <w:rFonts w:cs="Arial"/>
        </w:rPr>
        <w:t xml:space="preserve">, patients </w:t>
      </w:r>
      <w:r>
        <w:rPr>
          <w:rFonts w:cs="Arial"/>
        </w:rPr>
        <w:t xml:space="preserve">are rapidly allocated to an </w:t>
      </w:r>
      <w:r w:rsidRPr="00381F41">
        <w:rPr>
          <w:rFonts w:cs="Arial"/>
        </w:rPr>
        <w:t xml:space="preserve">evidence-based treatment including individual therapy and guided online or manualised self-help interventions. </w:t>
      </w:r>
    </w:p>
    <w:p w:rsidR="003D1CB3" w:rsidRDefault="003D1CB3" w:rsidP="00DB703A">
      <w:pPr>
        <w:jc w:val="both"/>
        <w:rPr>
          <w:rFonts w:cs="Arial"/>
        </w:rPr>
      </w:pPr>
    </w:p>
    <w:p w:rsidR="00DB703A" w:rsidRPr="00381F41" w:rsidRDefault="00DB703A" w:rsidP="00DB703A">
      <w:pPr>
        <w:jc w:val="both"/>
        <w:rPr>
          <w:rFonts w:cs="Arial"/>
        </w:rPr>
      </w:pPr>
      <w:r>
        <w:rPr>
          <w:rFonts w:cs="Arial"/>
        </w:rPr>
        <w:t xml:space="preserve">Development and </w:t>
      </w:r>
      <w:r w:rsidR="006A30D5">
        <w:rPr>
          <w:rFonts w:cs="Arial"/>
        </w:rPr>
        <w:t>i</w:t>
      </w:r>
      <w:r w:rsidRPr="00381F41">
        <w:rPr>
          <w:rFonts w:cs="Arial"/>
        </w:rPr>
        <w:t>mplementation of the FREED service was managed by a working group</w:t>
      </w:r>
      <w:r>
        <w:rPr>
          <w:rFonts w:cs="Arial"/>
        </w:rPr>
        <w:t xml:space="preserve"> within the </w:t>
      </w:r>
      <w:r w:rsidR="006A30D5">
        <w:rPr>
          <w:rFonts w:cs="Arial"/>
        </w:rPr>
        <w:t>ED</w:t>
      </w:r>
      <w:r>
        <w:rPr>
          <w:rFonts w:cs="Arial"/>
        </w:rPr>
        <w:t xml:space="preserve"> team,</w:t>
      </w:r>
      <w:r w:rsidRPr="00381F41">
        <w:rPr>
          <w:rFonts w:cs="Arial"/>
        </w:rPr>
        <w:t xml:space="preserve"> which included senior staff members, a dedicated psychologist and research worker. During </w:t>
      </w:r>
      <w:r w:rsidR="0002765D">
        <w:rPr>
          <w:rFonts w:cs="Arial"/>
        </w:rPr>
        <w:t>the</w:t>
      </w:r>
      <w:r w:rsidRPr="00381F41">
        <w:rPr>
          <w:rFonts w:cs="Arial"/>
        </w:rPr>
        <w:t xml:space="preserve"> pilot stage, FREED patients were screened, assessed and treated primarily by this working group. </w:t>
      </w:r>
      <w:r w:rsidR="0002765D">
        <w:rPr>
          <w:rFonts w:cs="Arial"/>
        </w:rPr>
        <w:t>The</w:t>
      </w:r>
      <w:r w:rsidRPr="00381F41">
        <w:rPr>
          <w:rFonts w:cs="Arial"/>
        </w:rPr>
        <w:t xml:space="preserve"> integration phase</w:t>
      </w:r>
      <w:r w:rsidR="0002765D">
        <w:rPr>
          <w:rFonts w:cs="Arial"/>
        </w:rPr>
        <w:t xml:space="preserve"> followed</w:t>
      </w:r>
      <w:r w:rsidRPr="00381F41">
        <w:rPr>
          <w:rFonts w:cs="Arial"/>
        </w:rPr>
        <w:t xml:space="preserve">, during which administrative and clinical </w:t>
      </w:r>
      <w:r w:rsidR="0002765D">
        <w:rPr>
          <w:rFonts w:cs="Arial"/>
        </w:rPr>
        <w:t>responsibilities</w:t>
      </w:r>
      <w:r w:rsidRPr="00381F41">
        <w:rPr>
          <w:rFonts w:cs="Arial"/>
        </w:rPr>
        <w:t xml:space="preserve"> of the FREED service w</w:t>
      </w:r>
      <w:r w:rsidR="0002765D">
        <w:rPr>
          <w:rFonts w:cs="Arial"/>
        </w:rPr>
        <w:t>ere</w:t>
      </w:r>
      <w:r w:rsidRPr="00381F41">
        <w:rPr>
          <w:rFonts w:cs="Arial"/>
        </w:rPr>
        <w:t xml:space="preserve"> transferred across the </w:t>
      </w:r>
      <w:r>
        <w:rPr>
          <w:rFonts w:cs="Arial"/>
        </w:rPr>
        <w:t>wider</w:t>
      </w:r>
      <w:r w:rsidRPr="00381F41">
        <w:rPr>
          <w:rFonts w:cs="Arial"/>
        </w:rPr>
        <w:t xml:space="preserve"> clinical team. </w:t>
      </w:r>
      <w:r w:rsidR="0002765D">
        <w:rPr>
          <w:rFonts w:cs="Arial"/>
        </w:rPr>
        <w:t>P</w:t>
      </w:r>
      <w:r w:rsidRPr="00381F41">
        <w:rPr>
          <w:rFonts w:cs="Arial"/>
        </w:rPr>
        <w:t>rocesses</w:t>
      </w:r>
      <w:r w:rsidR="0002765D">
        <w:rPr>
          <w:rFonts w:cs="Arial"/>
        </w:rPr>
        <w:t xml:space="preserve"> that</w:t>
      </w:r>
      <w:r w:rsidRPr="00381F41">
        <w:rPr>
          <w:rFonts w:cs="Arial"/>
        </w:rPr>
        <w:t xml:space="preserve"> facilitated this transition includ</w:t>
      </w:r>
      <w:r w:rsidR="0002765D">
        <w:rPr>
          <w:rFonts w:cs="Arial"/>
        </w:rPr>
        <w:t>e</w:t>
      </w:r>
      <w:r w:rsidRPr="00381F41">
        <w:rPr>
          <w:rFonts w:cs="Arial"/>
        </w:rPr>
        <w:t>: team training days, standing agenda item in weekly team meeting,</w:t>
      </w:r>
      <w:r w:rsidR="00B93EE3">
        <w:rPr>
          <w:rFonts w:cs="Arial"/>
        </w:rPr>
        <w:t xml:space="preserve"> and </w:t>
      </w:r>
      <w:r w:rsidR="006A30D5">
        <w:rPr>
          <w:rFonts w:cs="Arial"/>
        </w:rPr>
        <w:t>development of</w:t>
      </w:r>
      <w:r w:rsidRPr="00381F41">
        <w:rPr>
          <w:rFonts w:cs="Arial"/>
        </w:rPr>
        <w:t xml:space="preserve"> protocols which act as a ‘tool kit’ for staff. </w:t>
      </w:r>
      <w:r w:rsidR="00DA090B">
        <w:rPr>
          <w:rFonts w:cs="Arial"/>
        </w:rPr>
        <w:t>C</w:t>
      </w:r>
      <w:r w:rsidRPr="00381F41">
        <w:rPr>
          <w:rFonts w:cs="Arial"/>
        </w:rPr>
        <w:t xml:space="preserve">hanges to </w:t>
      </w:r>
      <w:r>
        <w:rPr>
          <w:rFonts w:cs="Arial"/>
        </w:rPr>
        <w:t xml:space="preserve">service procedures </w:t>
      </w:r>
      <w:r w:rsidRPr="00381F41">
        <w:rPr>
          <w:rFonts w:cs="Arial"/>
        </w:rPr>
        <w:t xml:space="preserve">were regularly evaluated and adjusted through update meetings and monitoring of balancing measures (i.e., waiting times for non-FREED patients). </w:t>
      </w:r>
    </w:p>
    <w:p w:rsidR="006A30D5" w:rsidRDefault="006A30D5" w:rsidP="00DB703A">
      <w:pPr>
        <w:jc w:val="both"/>
        <w:rPr>
          <w:rFonts w:cs="Arial"/>
        </w:rPr>
      </w:pPr>
    </w:p>
    <w:p w:rsidR="00DB703A" w:rsidRPr="00381F41" w:rsidRDefault="00DB703A" w:rsidP="00DB703A">
      <w:pPr>
        <w:jc w:val="both"/>
        <w:rPr>
          <w:rFonts w:cs="Arial"/>
        </w:rPr>
      </w:pPr>
      <w:r w:rsidRPr="00381F41">
        <w:rPr>
          <w:rFonts w:cs="Arial"/>
        </w:rPr>
        <w:t xml:space="preserve">Our tests of change include process measures (i.e., waiting times) and clinical outcomes (i.e., </w:t>
      </w:r>
      <w:r w:rsidR="006A30D5">
        <w:rPr>
          <w:rFonts w:cs="Arial"/>
        </w:rPr>
        <w:t>ED</w:t>
      </w:r>
      <w:r w:rsidRPr="00381F41">
        <w:rPr>
          <w:rFonts w:cs="Arial"/>
        </w:rPr>
        <w:t xml:space="preserve"> psychopathology). </w:t>
      </w:r>
      <w:r w:rsidR="00DA090B">
        <w:rPr>
          <w:rFonts w:cs="Arial"/>
        </w:rPr>
        <w:t>W</w:t>
      </w:r>
      <w:r w:rsidRPr="00381F41">
        <w:rPr>
          <w:rFonts w:cs="Arial"/>
        </w:rPr>
        <w:t xml:space="preserve">e </w:t>
      </w:r>
      <w:r w:rsidR="0096382E">
        <w:rPr>
          <w:rFonts w:cs="Arial"/>
        </w:rPr>
        <w:t>also</w:t>
      </w:r>
      <w:r w:rsidR="0096382E" w:rsidRPr="00381F41">
        <w:rPr>
          <w:rFonts w:cs="Arial"/>
        </w:rPr>
        <w:t xml:space="preserve"> </w:t>
      </w:r>
      <w:r w:rsidRPr="00381F41">
        <w:rPr>
          <w:rFonts w:cs="Arial"/>
        </w:rPr>
        <w:t>elicited patients’</w:t>
      </w:r>
      <w:r w:rsidR="006A30D5">
        <w:rPr>
          <w:rFonts w:cs="Arial"/>
        </w:rPr>
        <w:t xml:space="preserve"> and carers</w:t>
      </w:r>
      <w:r w:rsidRPr="00381F41">
        <w:rPr>
          <w:rFonts w:cs="Arial"/>
        </w:rPr>
        <w:t xml:space="preserve"> experience through questionnaires and interviews. </w:t>
      </w:r>
    </w:p>
    <w:p w:rsidR="00DB703A" w:rsidRPr="00381F41" w:rsidRDefault="00DB703A" w:rsidP="00DB703A">
      <w:pPr>
        <w:jc w:val="both"/>
        <w:rPr>
          <w:rFonts w:cs="Arial"/>
        </w:rPr>
      </w:pPr>
    </w:p>
    <w:p w:rsidR="00DB703A" w:rsidRPr="00381F41" w:rsidRDefault="008107A5" w:rsidP="008107A5">
      <w:pPr>
        <w:pStyle w:val="ListParagraph"/>
        <w:spacing w:after="0" w:line="280" w:lineRule="atLeast"/>
        <w:ind w:left="0"/>
        <w:jc w:val="both"/>
        <w:rPr>
          <w:rFonts w:cs="Arial"/>
          <w:b/>
        </w:rPr>
      </w:pPr>
      <w:r>
        <w:rPr>
          <w:rFonts w:cs="Arial"/>
          <w:b/>
        </w:rPr>
        <w:t>P</w:t>
      </w:r>
      <w:r w:rsidR="00DB703A" w:rsidRPr="00381F41">
        <w:rPr>
          <w:rFonts w:cs="Arial"/>
          <w:b/>
        </w:rPr>
        <w:t>rimary and secondary data used to demonstrate impact on quality</w:t>
      </w:r>
    </w:p>
    <w:p w:rsidR="00DB703A" w:rsidRPr="00381F41" w:rsidRDefault="00DB703A" w:rsidP="00DB703A">
      <w:pPr>
        <w:jc w:val="both"/>
        <w:rPr>
          <w:rFonts w:eastAsia="Calibri" w:cs="Arial"/>
        </w:rPr>
      </w:pPr>
    </w:p>
    <w:p w:rsidR="003D1CB3" w:rsidRDefault="00DB703A" w:rsidP="00DB703A">
      <w:pPr>
        <w:jc w:val="both"/>
        <w:rPr>
          <w:rFonts w:cs="Arial"/>
        </w:rPr>
      </w:pPr>
      <w:r w:rsidRPr="00381F41">
        <w:rPr>
          <w:rFonts w:cs="Arial"/>
          <w:u w:val="single"/>
        </w:rPr>
        <w:t>Primary data</w:t>
      </w:r>
      <w:r w:rsidR="000B341B">
        <w:rPr>
          <w:rFonts w:cs="Arial"/>
        </w:rPr>
        <w:t xml:space="preserve"> </w:t>
      </w:r>
    </w:p>
    <w:p w:rsidR="00DB703A" w:rsidRPr="00381F41" w:rsidRDefault="00DB703A" w:rsidP="00DB703A">
      <w:pPr>
        <w:jc w:val="both"/>
        <w:rPr>
          <w:rFonts w:cs="Arial"/>
        </w:rPr>
      </w:pPr>
      <w:r w:rsidRPr="00381F41">
        <w:rPr>
          <w:rFonts w:cs="Arial"/>
          <w:lang w:eastAsia="en-GB"/>
        </w:rPr>
        <w:t xml:space="preserve">FREED data were </w:t>
      </w:r>
      <w:r w:rsidRPr="00381F41">
        <w:rPr>
          <w:rFonts w:cs="Arial"/>
        </w:rPr>
        <w:t>matched (on age and illness duration) to previous 2 year audit data.</w:t>
      </w:r>
    </w:p>
    <w:p w:rsidR="00DB703A" w:rsidRPr="00381F41" w:rsidRDefault="00DB703A" w:rsidP="00DB703A">
      <w:pPr>
        <w:pStyle w:val="ListParagraph"/>
        <w:numPr>
          <w:ilvl w:val="0"/>
          <w:numId w:val="22"/>
        </w:numPr>
        <w:jc w:val="both"/>
        <w:rPr>
          <w:rFonts w:cs="Arial"/>
        </w:rPr>
      </w:pPr>
      <w:r w:rsidRPr="00381F41">
        <w:rPr>
          <w:rFonts w:cs="Arial"/>
        </w:rPr>
        <w:t xml:space="preserve">DUED: length of time </w:t>
      </w:r>
      <w:r>
        <w:rPr>
          <w:rFonts w:cs="Arial"/>
        </w:rPr>
        <w:t>between</w:t>
      </w:r>
      <w:r w:rsidRPr="00381F41">
        <w:rPr>
          <w:rFonts w:cs="Arial"/>
        </w:rPr>
        <w:t xml:space="preserve"> ED onset </w:t>
      </w:r>
      <w:r>
        <w:rPr>
          <w:rFonts w:cs="Arial"/>
        </w:rPr>
        <w:t>and</w:t>
      </w:r>
      <w:r w:rsidRPr="00381F41">
        <w:rPr>
          <w:rFonts w:cs="Arial"/>
        </w:rPr>
        <w:t xml:space="preserve"> the date patients attended their assessment. </w:t>
      </w:r>
    </w:p>
    <w:p w:rsidR="00DB703A" w:rsidRDefault="00DB703A" w:rsidP="006A30D5">
      <w:pPr>
        <w:pStyle w:val="ListParagraph"/>
        <w:numPr>
          <w:ilvl w:val="0"/>
          <w:numId w:val="22"/>
        </w:numPr>
        <w:jc w:val="both"/>
        <w:rPr>
          <w:rFonts w:cs="Arial"/>
        </w:rPr>
      </w:pPr>
      <w:r w:rsidRPr="00381F41">
        <w:rPr>
          <w:rFonts w:cs="Arial"/>
        </w:rPr>
        <w:t xml:space="preserve">Waiting times for assessment and treatment: time </w:t>
      </w:r>
      <w:r w:rsidR="009507C3">
        <w:rPr>
          <w:rFonts w:cs="Arial"/>
        </w:rPr>
        <w:t xml:space="preserve">period </w:t>
      </w:r>
      <w:r w:rsidRPr="00381F41">
        <w:rPr>
          <w:rFonts w:cs="Arial"/>
        </w:rPr>
        <w:t>from GP referral to the date patients attended for their assessment and first treatment session.</w:t>
      </w:r>
    </w:p>
    <w:p w:rsidR="006A30D5" w:rsidRPr="000B341B" w:rsidRDefault="006A30D5" w:rsidP="006A30D5">
      <w:pPr>
        <w:jc w:val="both"/>
        <w:rPr>
          <w:rFonts w:cs="Arial"/>
          <w:u w:val="single"/>
        </w:rPr>
      </w:pPr>
      <w:r w:rsidRPr="006A30D5">
        <w:rPr>
          <w:rFonts w:cs="Arial"/>
          <w:u w:val="single"/>
        </w:rPr>
        <w:t>Secondary</w:t>
      </w:r>
      <w:r w:rsidR="000B341B">
        <w:rPr>
          <w:rFonts w:cs="Arial"/>
          <w:u w:val="single"/>
        </w:rPr>
        <w:t xml:space="preserve"> outcomes</w:t>
      </w:r>
    </w:p>
    <w:p w:rsidR="00DB703A" w:rsidRPr="00381F41" w:rsidRDefault="00DB703A" w:rsidP="00DB703A">
      <w:pPr>
        <w:pStyle w:val="ListParagraph"/>
        <w:numPr>
          <w:ilvl w:val="0"/>
          <w:numId w:val="23"/>
        </w:numPr>
        <w:jc w:val="both"/>
        <w:rPr>
          <w:rFonts w:cs="Arial"/>
        </w:rPr>
      </w:pPr>
      <w:r w:rsidRPr="00381F41">
        <w:rPr>
          <w:rFonts w:cs="Arial"/>
        </w:rPr>
        <w:t xml:space="preserve">Engagement: </w:t>
      </w:r>
      <w:r w:rsidR="009507C3">
        <w:rPr>
          <w:rFonts w:cs="Arial"/>
        </w:rPr>
        <w:t xml:space="preserve">treatment up-take and </w:t>
      </w:r>
      <w:r w:rsidRPr="00381F41">
        <w:rPr>
          <w:rFonts w:cs="Arial"/>
        </w:rPr>
        <w:t xml:space="preserve">drop-out rates </w:t>
      </w:r>
      <w:r>
        <w:rPr>
          <w:rFonts w:cs="Arial"/>
        </w:rPr>
        <w:t>(</w:t>
      </w:r>
      <w:r w:rsidR="009507C3">
        <w:rPr>
          <w:rFonts w:cs="Arial"/>
        </w:rPr>
        <w:t>i.e.</w:t>
      </w:r>
      <w:r>
        <w:rPr>
          <w:rFonts w:cs="Arial"/>
        </w:rPr>
        <w:t xml:space="preserve"> treatment discontinued against clinician recommendations) compared</w:t>
      </w:r>
      <w:r w:rsidRPr="00381F41">
        <w:rPr>
          <w:rFonts w:cs="Arial"/>
        </w:rPr>
        <w:t xml:space="preserve"> to existing literature</w:t>
      </w:r>
      <w:r>
        <w:rPr>
          <w:rFonts w:cs="Arial"/>
        </w:rPr>
        <w:t>.</w:t>
      </w:r>
    </w:p>
    <w:p w:rsidR="00DB703A" w:rsidRPr="00306C51" w:rsidRDefault="00DB703A" w:rsidP="00DB703A">
      <w:pPr>
        <w:pStyle w:val="ListParagraph"/>
        <w:numPr>
          <w:ilvl w:val="0"/>
          <w:numId w:val="23"/>
        </w:numPr>
        <w:jc w:val="both"/>
        <w:rPr>
          <w:rFonts w:cs="Arial"/>
        </w:rPr>
      </w:pPr>
      <w:r w:rsidRPr="00381F41">
        <w:rPr>
          <w:rFonts w:cs="Arial"/>
        </w:rPr>
        <w:t xml:space="preserve">Clinical measures: ED </w:t>
      </w:r>
      <w:r>
        <w:rPr>
          <w:rFonts w:cs="Arial"/>
        </w:rPr>
        <w:t xml:space="preserve">and </w:t>
      </w:r>
      <w:r w:rsidR="009507C3">
        <w:rPr>
          <w:rFonts w:cs="Arial"/>
        </w:rPr>
        <w:t>other</w:t>
      </w:r>
      <w:r>
        <w:rPr>
          <w:rFonts w:cs="Arial"/>
        </w:rPr>
        <w:t xml:space="preserve"> </w:t>
      </w:r>
      <w:r w:rsidR="009507C3">
        <w:rPr>
          <w:rFonts w:cs="Arial"/>
        </w:rPr>
        <w:t xml:space="preserve">mental health </w:t>
      </w:r>
      <w:r w:rsidRPr="00381F41">
        <w:rPr>
          <w:rFonts w:cs="Arial"/>
        </w:rPr>
        <w:t xml:space="preserve">outcomes were measured at </w:t>
      </w:r>
      <w:r>
        <w:rPr>
          <w:rFonts w:cs="Arial"/>
        </w:rPr>
        <w:t xml:space="preserve">start of treatment, </w:t>
      </w:r>
      <w:r w:rsidRPr="00381F41">
        <w:rPr>
          <w:rFonts w:cs="Arial"/>
        </w:rPr>
        <w:t xml:space="preserve">3 </w:t>
      </w:r>
      <w:r>
        <w:rPr>
          <w:rFonts w:cs="Arial"/>
        </w:rPr>
        <w:t>months and 6 months</w:t>
      </w:r>
      <w:r w:rsidR="00306C51">
        <w:rPr>
          <w:rFonts w:cs="Arial"/>
        </w:rPr>
        <w:t xml:space="preserve"> (12 months still to be collected)</w:t>
      </w:r>
      <w:r w:rsidRPr="00381F41">
        <w:rPr>
          <w:rFonts w:cs="Arial"/>
        </w:rPr>
        <w:t xml:space="preserve">. </w:t>
      </w:r>
    </w:p>
    <w:p w:rsidR="00DB703A" w:rsidRPr="00381F41" w:rsidRDefault="00DB703A" w:rsidP="00DB703A">
      <w:pPr>
        <w:pStyle w:val="ListParagraph"/>
        <w:numPr>
          <w:ilvl w:val="0"/>
          <w:numId w:val="23"/>
        </w:numPr>
        <w:jc w:val="both"/>
        <w:rPr>
          <w:rFonts w:cs="Arial"/>
        </w:rPr>
      </w:pPr>
      <w:r w:rsidRPr="00381F41">
        <w:rPr>
          <w:rFonts w:cs="Arial"/>
        </w:rPr>
        <w:t>Patient satisfaction and experience:</w:t>
      </w:r>
      <w:r>
        <w:rPr>
          <w:rFonts w:cs="Arial"/>
        </w:rPr>
        <w:t xml:space="preserve"> </w:t>
      </w:r>
      <w:r w:rsidRPr="00381F41">
        <w:rPr>
          <w:rFonts w:cs="Arial"/>
        </w:rPr>
        <w:t>evaluated via questionnaires and semi-structured interviews.</w:t>
      </w:r>
    </w:p>
    <w:p w:rsidR="00DB703A" w:rsidRPr="00381F41" w:rsidRDefault="00DB703A" w:rsidP="00306C51">
      <w:pPr>
        <w:jc w:val="both"/>
        <w:rPr>
          <w:rFonts w:cs="Arial"/>
        </w:rPr>
      </w:pPr>
      <w:r w:rsidRPr="00381F41">
        <w:rPr>
          <w:rFonts w:cs="Arial"/>
        </w:rPr>
        <w:t>a) Ad</w:t>
      </w:r>
      <w:r w:rsidR="006A30D5">
        <w:rPr>
          <w:rFonts w:cs="Arial"/>
        </w:rPr>
        <w:t>justments to outcome measures: o</w:t>
      </w:r>
      <w:r w:rsidRPr="00381F41">
        <w:rPr>
          <w:rFonts w:cs="Arial"/>
        </w:rPr>
        <w:t xml:space="preserve">riginally our main focus was on clinical outcomes </w:t>
      </w:r>
      <w:r>
        <w:rPr>
          <w:rFonts w:cs="Arial"/>
        </w:rPr>
        <w:t>(i.e. ED psychopathology).</w:t>
      </w:r>
      <w:r w:rsidRPr="00381F41">
        <w:rPr>
          <w:rFonts w:cs="Arial"/>
        </w:rPr>
        <w:t xml:space="preserve"> However, due to</w:t>
      </w:r>
      <w:r w:rsidR="00306C51">
        <w:rPr>
          <w:rFonts w:cs="Arial"/>
        </w:rPr>
        <w:t xml:space="preserve"> </w:t>
      </w:r>
      <w:r w:rsidR="009507C3">
        <w:rPr>
          <w:rFonts w:cs="Arial"/>
        </w:rPr>
        <w:t>project</w:t>
      </w:r>
      <w:r w:rsidRPr="00381F41">
        <w:rPr>
          <w:rFonts w:cs="Arial"/>
        </w:rPr>
        <w:t xml:space="preserve"> time constraints </w:t>
      </w:r>
      <w:r w:rsidR="0002765D">
        <w:rPr>
          <w:rFonts w:cs="Arial"/>
        </w:rPr>
        <w:t>the primary focus w</w:t>
      </w:r>
      <w:r w:rsidR="009507C3">
        <w:rPr>
          <w:rFonts w:cs="Arial"/>
        </w:rPr>
        <w:t>as</w:t>
      </w:r>
      <w:r w:rsidR="0002765D">
        <w:rPr>
          <w:rFonts w:cs="Arial"/>
        </w:rPr>
        <w:t xml:space="preserve"> redirected to</w:t>
      </w:r>
      <w:r w:rsidR="006A30D5">
        <w:rPr>
          <w:rFonts w:cs="Arial"/>
        </w:rPr>
        <w:t xml:space="preserve"> </w:t>
      </w:r>
      <w:r w:rsidRPr="00381F41">
        <w:rPr>
          <w:rFonts w:cs="Arial"/>
        </w:rPr>
        <w:t xml:space="preserve">DUED and waiting times. </w:t>
      </w:r>
      <w:r w:rsidR="009507C3">
        <w:rPr>
          <w:rFonts w:cs="Arial"/>
        </w:rPr>
        <w:t>E</w:t>
      </w:r>
      <w:r>
        <w:rPr>
          <w:rFonts w:cs="Arial"/>
        </w:rPr>
        <w:t xml:space="preserve">xploration of </w:t>
      </w:r>
      <w:r w:rsidRPr="00381F41">
        <w:rPr>
          <w:rFonts w:cs="Arial"/>
        </w:rPr>
        <w:t>clinical outcomes</w:t>
      </w:r>
      <w:r>
        <w:rPr>
          <w:rFonts w:cs="Arial"/>
        </w:rPr>
        <w:t xml:space="preserve"> is </w:t>
      </w:r>
      <w:r w:rsidR="009507C3">
        <w:rPr>
          <w:rFonts w:cs="Arial"/>
        </w:rPr>
        <w:t>ongoing</w:t>
      </w:r>
      <w:r>
        <w:rPr>
          <w:rFonts w:cs="Arial"/>
        </w:rPr>
        <w:t>.</w:t>
      </w:r>
    </w:p>
    <w:p w:rsidR="006A30D5" w:rsidRDefault="006A30D5" w:rsidP="00DB703A">
      <w:pPr>
        <w:jc w:val="both"/>
        <w:rPr>
          <w:rFonts w:cs="Arial"/>
        </w:rPr>
      </w:pPr>
    </w:p>
    <w:p w:rsidR="00DB703A" w:rsidRPr="00381F41" w:rsidRDefault="00DB703A" w:rsidP="00DB703A">
      <w:pPr>
        <w:jc w:val="both"/>
        <w:rPr>
          <w:rFonts w:cs="Arial"/>
        </w:rPr>
      </w:pPr>
      <w:r w:rsidRPr="00381F41">
        <w:rPr>
          <w:rFonts w:cs="Arial"/>
        </w:rPr>
        <w:t xml:space="preserve">b) Source of data and how easy it was to access: </w:t>
      </w:r>
    </w:p>
    <w:p w:rsidR="00DB703A" w:rsidRPr="00381F41" w:rsidRDefault="00DB703A" w:rsidP="00DB703A">
      <w:pPr>
        <w:pStyle w:val="ListParagraph"/>
        <w:numPr>
          <w:ilvl w:val="0"/>
          <w:numId w:val="24"/>
        </w:numPr>
        <w:jc w:val="both"/>
        <w:rPr>
          <w:rFonts w:cs="Arial"/>
        </w:rPr>
      </w:pPr>
      <w:r w:rsidRPr="00381F41">
        <w:rPr>
          <w:rFonts w:cs="Arial"/>
        </w:rPr>
        <w:t xml:space="preserve">FREED data: </w:t>
      </w:r>
      <w:r>
        <w:rPr>
          <w:rFonts w:cs="Arial"/>
        </w:rPr>
        <w:t>collected by research worker with high rates of completion</w:t>
      </w:r>
      <w:r w:rsidR="006A30D5">
        <w:rPr>
          <w:rFonts w:cs="Arial"/>
        </w:rPr>
        <w:t>.</w:t>
      </w:r>
    </w:p>
    <w:p w:rsidR="00DB703A" w:rsidRPr="00381F41" w:rsidRDefault="00DB703A" w:rsidP="00DB703A">
      <w:pPr>
        <w:pStyle w:val="ListParagraph"/>
        <w:numPr>
          <w:ilvl w:val="0"/>
          <w:numId w:val="24"/>
        </w:numPr>
        <w:jc w:val="both"/>
        <w:rPr>
          <w:rFonts w:cs="Arial"/>
        </w:rPr>
      </w:pPr>
      <w:r w:rsidRPr="00381F41">
        <w:rPr>
          <w:rFonts w:cs="Arial"/>
        </w:rPr>
        <w:t xml:space="preserve">Audit data: </w:t>
      </w:r>
      <w:r>
        <w:rPr>
          <w:rFonts w:cs="Arial"/>
        </w:rPr>
        <w:t>some</w:t>
      </w:r>
      <w:r w:rsidRPr="00381F41">
        <w:rPr>
          <w:rFonts w:cs="Arial"/>
        </w:rPr>
        <w:t xml:space="preserve"> </w:t>
      </w:r>
      <w:r>
        <w:rPr>
          <w:rFonts w:cs="Arial"/>
        </w:rPr>
        <w:t xml:space="preserve">issues related to </w:t>
      </w:r>
      <w:r w:rsidRPr="00381F41">
        <w:rPr>
          <w:rFonts w:cs="Arial"/>
        </w:rPr>
        <w:t>inconsistencies in record keeping.</w:t>
      </w:r>
    </w:p>
    <w:p w:rsidR="00DB703A" w:rsidRPr="00381F41" w:rsidRDefault="00DB703A" w:rsidP="00DB703A">
      <w:pPr>
        <w:jc w:val="both"/>
        <w:rPr>
          <w:rFonts w:cs="Arial"/>
        </w:rPr>
      </w:pPr>
      <w:r w:rsidRPr="00381F41">
        <w:rPr>
          <w:rFonts w:cs="Arial"/>
        </w:rPr>
        <w:t>c) Validity and reliability of the data: The FREED data relating to DUED and waiting times are</w:t>
      </w:r>
      <w:r w:rsidRPr="00381F41">
        <w:rPr>
          <w:rStyle w:val="CommentReference"/>
          <w:rFonts w:eastAsia="Calibri" w:cs="Arial"/>
          <w:sz w:val="22"/>
          <w:szCs w:val="22"/>
        </w:rPr>
        <w:t xml:space="preserve"> </w:t>
      </w:r>
      <w:r w:rsidRPr="00381F41">
        <w:rPr>
          <w:rFonts w:cs="Arial"/>
        </w:rPr>
        <w:t xml:space="preserve">valid and reliable; dates of referrals, assessment and treatment were recorded </w:t>
      </w:r>
      <w:r w:rsidRPr="00381F41">
        <w:rPr>
          <w:rFonts w:cs="Arial"/>
        </w:rPr>
        <w:lastRenderedPageBreak/>
        <w:t>accurately throughout the study. ED onset was determined with a retrospective life chart with anchors, an approach that has been validated in other studies. All questionnaires used to assess clinical outcomes are validated. In regards to the audit data, inconsistencies in record keeping are likely to have somewhat impeded its validity and reliability.</w:t>
      </w:r>
    </w:p>
    <w:p w:rsidR="006A30D5" w:rsidRDefault="006A30D5" w:rsidP="00DB703A">
      <w:pPr>
        <w:jc w:val="both"/>
        <w:rPr>
          <w:rFonts w:cs="Arial"/>
        </w:rPr>
      </w:pPr>
    </w:p>
    <w:p w:rsidR="00DB703A" w:rsidRPr="00381F41" w:rsidRDefault="00DB703A" w:rsidP="00DB703A">
      <w:pPr>
        <w:jc w:val="both"/>
        <w:rPr>
          <w:rFonts w:cs="Arial"/>
        </w:rPr>
      </w:pPr>
      <w:r w:rsidRPr="00381F41">
        <w:rPr>
          <w:rFonts w:cs="Arial"/>
        </w:rPr>
        <w:t xml:space="preserve">d) </w:t>
      </w:r>
      <w:r>
        <w:rPr>
          <w:rFonts w:cs="Arial"/>
        </w:rPr>
        <w:t>B</w:t>
      </w:r>
      <w:r w:rsidRPr="00381F41">
        <w:rPr>
          <w:rFonts w:cs="Arial"/>
        </w:rPr>
        <w:t xml:space="preserve">aseline </w:t>
      </w:r>
      <w:r w:rsidRPr="00947637">
        <w:rPr>
          <w:rFonts w:cs="Arial"/>
        </w:rPr>
        <w:t xml:space="preserve">data quality: </w:t>
      </w:r>
      <w:r w:rsidR="00795285">
        <w:rPr>
          <w:rFonts w:cs="Arial"/>
        </w:rPr>
        <w:t>30</w:t>
      </w:r>
      <w:r w:rsidR="003D1CB3" w:rsidRPr="00947637">
        <w:rPr>
          <w:rFonts w:cs="Arial"/>
        </w:rPr>
        <w:t>% (</w:t>
      </w:r>
      <w:r w:rsidR="00795285">
        <w:rPr>
          <w:rFonts w:cs="Arial"/>
        </w:rPr>
        <w:t>62</w:t>
      </w:r>
      <w:r w:rsidRPr="00947637">
        <w:rPr>
          <w:rFonts w:cs="Arial"/>
        </w:rPr>
        <w:t xml:space="preserve">/201) of referred patients between the </w:t>
      </w:r>
      <w:proofErr w:type="gramStart"/>
      <w:r w:rsidRPr="00947637">
        <w:rPr>
          <w:rFonts w:cs="Arial"/>
        </w:rPr>
        <w:t>age</w:t>
      </w:r>
      <w:proofErr w:type="gramEnd"/>
      <w:r w:rsidRPr="00947637">
        <w:rPr>
          <w:rFonts w:cs="Arial"/>
        </w:rPr>
        <w:t xml:space="preserve"> of 18-25 were eligible for FREED </w:t>
      </w:r>
      <w:r w:rsidR="005B0EB9">
        <w:rPr>
          <w:rFonts w:cs="Arial"/>
        </w:rPr>
        <w:t xml:space="preserve">(compared to 25% in the matched audit data) </w:t>
      </w:r>
      <w:r w:rsidRPr="00947637">
        <w:rPr>
          <w:rFonts w:cs="Arial"/>
        </w:rPr>
        <w:t xml:space="preserve">and </w:t>
      </w:r>
      <w:r w:rsidR="005B0EB9">
        <w:rPr>
          <w:rFonts w:cs="Arial"/>
        </w:rPr>
        <w:t xml:space="preserve">60 were </w:t>
      </w:r>
      <w:r w:rsidRPr="00947637">
        <w:rPr>
          <w:rFonts w:cs="Arial"/>
        </w:rPr>
        <w:t>recruited</w:t>
      </w:r>
      <w:r w:rsidR="00795285">
        <w:rPr>
          <w:rFonts w:cs="Arial"/>
        </w:rPr>
        <w:t xml:space="preserve"> </w:t>
      </w:r>
    </w:p>
    <w:p w:rsidR="00DB703A" w:rsidRPr="00381F41" w:rsidRDefault="00DB703A" w:rsidP="00DB703A">
      <w:pPr>
        <w:jc w:val="both"/>
        <w:rPr>
          <w:rFonts w:cs="Arial"/>
        </w:rPr>
      </w:pPr>
    </w:p>
    <w:p w:rsidR="00EC6DF1" w:rsidRDefault="00EC6DF1" w:rsidP="00DB703A">
      <w:pPr>
        <w:spacing w:line="240" w:lineRule="auto"/>
        <w:jc w:val="both"/>
        <w:rPr>
          <w:rFonts w:cs="Arial"/>
          <w:lang w:eastAsia="en-GB"/>
        </w:rPr>
      </w:pPr>
    </w:p>
    <w:p w:rsidR="00DB703A" w:rsidRPr="00EC6DF1" w:rsidRDefault="00312A1E" w:rsidP="00EC6DF1">
      <w:pPr>
        <w:spacing w:line="240" w:lineRule="auto"/>
        <w:jc w:val="both"/>
        <w:rPr>
          <w:rFonts w:cs="Arial"/>
          <w:lang w:eastAsia="en-GB"/>
        </w:rPr>
      </w:pPr>
      <w:r>
        <w:rPr>
          <w:rFonts w:cs="Arial"/>
          <w:lang w:eastAsia="en-GB"/>
        </w:rPr>
        <w:t xml:space="preserve">See </w:t>
      </w:r>
      <w:r w:rsidR="00C54FB6">
        <w:rPr>
          <w:rFonts w:cs="Arial"/>
          <w:lang w:eastAsia="en-GB"/>
        </w:rPr>
        <w:t>appendix 2</w:t>
      </w:r>
      <w:r>
        <w:rPr>
          <w:rFonts w:cs="Arial"/>
          <w:lang w:eastAsia="en-GB"/>
        </w:rPr>
        <w:t xml:space="preserve"> for a</w:t>
      </w:r>
      <w:r w:rsidR="00DB703A" w:rsidRPr="00381F41">
        <w:rPr>
          <w:rFonts w:cs="Arial"/>
          <w:lang w:eastAsia="en-GB"/>
        </w:rPr>
        <w:t xml:space="preserve"> CONSORT diagram </w:t>
      </w:r>
      <w:r>
        <w:rPr>
          <w:rFonts w:cs="Arial"/>
          <w:lang w:eastAsia="en-GB"/>
        </w:rPr>
        <w:t>with a</w:t>
      </w:r>
      <w:r w:rsidR="00DB703A" w:rsidRPr="00381F41">
        <w:rPr>
          <w:rFonts w:cs="Arial"/>
          <w:lang w:eastAsia="en-GB"/>
        </w:rPr>
        <w:t xml:space="preserve"> detailed account of patient flow and </w:t>
      </w:r>
      <w:r w:rsidR="00A13043" w:rsidRPr="00381F41">
        <w:rPr>
          <w:rFonts w:cs="Arial"/>
          <w:lang w:eastAsia="en-GB"/>
        </w:rPr>
        <w:t>analyses</w:t>
      </w:r>
      <w:r w:rsidR="00A13043">
        <w:rPr>
          <w:rFonts w:cs="Arial"/>
          <w:lang w:eastAsia="en-GB"/>
        </w:rPr>
        <w:t xml:space="preserve">. </w:t>
      </w:r>
      <w:r w:rsidR="00C54FB6">
        <w:rPr>
          <w:rFonts w:cs="Arial"/>
          <w:lang w:eastAsia="en-GB"/>
        </w:rPr>
        <w:t>Appendix 3</w:t>
      </w:r>
      <w:r w:rsidR="00DB703A" w:rsidRPr="00381F41">
        <w:rPr>
          <w:rFonts w:cs="Arial"/>
          <w:lang w:eastAsia="en-GB"/>
        </w:rPr>
        <w:t xml:space="preserve"> </w:t>
      </w:r>
      <w:r w:rsidR="00D473F1">
        <w:rPr>
          <w:rFonts w:cs="Arial"/>
          <w:lang w:eastAsia="en-GB"/>
        </w:rPr>
        <w:t>gives</w:t>
      </w:r>
      <w:r w:rsidR="00DB703A" w:rsidRPr="00381F41">
        <w:rPr>
          <w:rFonts w:cs="Arial"/>
          <w:lang w:eastAsia="en-GB"/>
        </w:rPr>
        <w:t xml:space="preserve"> baseline demographic information</w:t>
      </w:r>
      <w:r w:rsidR="00DB703A">
        <w:rPr>
          <w:rFonts w:cs="Arial"/>
          <w:lang w:eastAsia="en-GB"/>
        </w:rPr>
        <w:t>.</w:t>
      </w:r>
    </w:p>
    <w:p w:rsidR="006A30D5" w:rsidRDefault="006A30D5">
      <w:pPr>
        <w:spacing w:after="200" w:line="24" w:lineRule="auto"/>
        <w:rPr>
          <w:rFonts w:eastAsia="Calibri" w:cs="Arial"/>
          <w:b/>
        </w:rPr>
      </w:pPr>
      <w:r>
        <w:rPr>
          <w:rFonts w:cs="Arial"/>
          <w:b/>
        </w:rPr>
        <w:br w:type="page"/>
      </w:r>
    </w:p>
    <w:p w:rsidR="00DB703A" w:rsidRPr="00EC6DF1" w:rsidRDefault="00DB703A" w:rsidP="00EC6DF1">
      <w:pPr>
        <w:jc w:val="both"/>
        <w:rPr>
          <w:rFonts w:cs="Arial"/>
          <w:b/>
        </w:rPr>
      </w:pPr>
      <w:r w:rsidRPr="00EC6DF1">
        <w:rPr>
          <w:rFonts w:cs="Arial"/>
          <w:b/>
        </w:rPr>
        <w:lastRenderedPageBreak/>
        <w:t>Primary outcomes</w:t>
      </w:r>
      <w:r w:rsidR="00306289">
        <w:rPr>
          <w:rFonts w:cs="Arial"/>
          <w:b/>
        </w:rPr>
        <w:t xml:space="preserve"> </w:t>
      </w:r>
      <w:r w:rsidR="00306289" w:rsidRPr="00306289">
        <w:rPr>
          <w:rFonts w:cs="Arial"/>
          <w:i/>
        </w:rPr>
        <w:t>(excludes 9 FREED pilot cases, n=51)</w:t>
      </w:r>
    </w:p>
    <w:p w:rsidR="00DB703A" w:rsidRDefault="00DB703A" w:rsidP="000B341B">
      <w:pPr>
        <w:spacing w:line="240" w:lineRule="auto"/>
        <w:jc w:val="both"/>
        <w:rPr>
          <w:rFonts w:cs="Arial"/>
          <w:lang w:eastAsia="en-GB"/>
        </w:rPr>
      </w:pPr>
      <w:r>
        <w:rPr>
          <w:rFonts w:cs="Arial"/>
          <w:lang w:eastAsia="en-GB"/>
        </w:rPr>
        <w:t>T</w:t>
      </w:r>
      <w:r w:rsidRPr="00381F41">
        <w:rPr>
          <w:rFonts w:cs="Arial"/>
          <w:lang w:eastAsia="en-GB"/>
        </w:rPr>
        <w:t xml:space="preserve">he FREED </w:t>
      </w:r>
      <w:r>
        <w:rPr>
          <w:rFonts w:cs="Arial"/>
          <w:lang w:eastAsia="en-GB"/>
        </w:rPr>
        <w:t>service</w:t>
      </w:r>
      <w:r w:rsidRPr="00381F41">
        <w:rPr>
          <w:rFonts w:cs="Arial"/>
          <w:lang w:eastAsia="en-GB"/>
        </w:rPr>
        <w:t xml:space="preserve"> reduced</w:t>
      </w:r>
      <w:r w:rsidR="006A30D5">
        <w:rPr>
          <w:rFonts w:cs="Arial"/>
          <w:lang w:eastAsia="en-GB"/>
        </w:rPr>
        <w:t xml:space="preserve"> DUED in comparison to both </w:t>
      </w:r>
      <w:r w:rsidRPr="00381F41">
        <w:rPr>
          <w:rFonts w:cs="Arial"/>
          <w:lang w:eastAsia="en-GB"/>
        </w:rPr>
        <w:t xml:space="preserve">audit data and </w:t>
      </w:r>
      <w:r w:rsidR="00D473F1">
        <w:rPr>
          <w:rFonts w:cs="Arial"/>
          <w:lang w:eastAsia="en-GB"/>
        </w:rPr>
        <w:t xml:space="preserve">published data (DUED </w:t>
      </w:r>
      <w:r w:rsidRPr="00381F41">
        <w:rPr>
          <w:rFonts w:cs="Arial"/>
          <w:lang w:eastAsia="en-GB"/>
        </w:rPr>
        <w:t xml:space="preserve"> of 1.8 and 2.1 years</w:t>
      </w:r>
      <w:r w:rsidR="00D473F1">
        <w:rPr>
          <w:rFonts w:cs="Arial"/>
          <w:lang w:eastAsia="en-GB"/>
        </w:rPr>
        <w:t>)</w:t>
      </w:r>
      <w:r w:rsidRPr="00381F41">
        <w:rPr>
          <w:rFonts w:cs="Arial"/>
          <w:lang w:eastAsia="en-GB"/>
        </w:rPr>
        <w:t xml:space="preserve"> </w:t>
      </w:r>
      <w:r w:rsidR="001F2140" w:rsidRPr="00381F41">
        <w:rPr>
          <w:rFonts w:cs="Arial"/>
          <w:lang w:eastAsia="en-GB"/>
        </w:rPr>
        <w:fldChar w:fldCharType="begin"/>
      </w:r>
      <w:r w:rsidR="00B93EE3">
        <w:rPr>
          <w:rFonts w:cs="Arial"/>
          <w:lang w:eastAsia="en-GB"/>
        </w:rPr>
        <w:instrText xml:space="preserve"> ADDIN EN.CITE &lt;EndNote&gt;&lt;Cite&gt;&lt;Author&gt;Schoemaker&lt;/Author&gt;&lt;Year&gt;1997&lt;/Year&gt;&lt;RecNum&gt;1288&lt;/RecNum&gt;&lt;DisplayText&gt;[2, 3]&lt;/DisplayText&gt;&lt;record&gt;&lt;rec-number&gt;1288&lt;/rec-number&gt;&lt;foreign-keys&gt;&lt;key app="EN" db-id="a0xtawdazawxscewzac5efx8txzd209wvw2z" timestamp="1441808519"&gt;1288&lt;/key&gt;&lt;/foreign-keys&gt;&lt;ref-type name="Journal Article"&gt;17&lt;/ref-type&gt;&lt;contributors&gt;&lt;authors&gt;&lt;author&gt;Schoemaker, Casper&lt;/author&gt;&lt;/authors&gt;&lt;/contributors&gt;&lt;titles&gt;&lt;title&gt;Does early intervention improve the prognosis in anorexia nervosa? A systematic review of the treatment-outcome literature&lt;/title&gt;&lt;secondary-title&gt;International Journal of Eating Disorders&lt;/secondary-title&gt;&lt;/titles&gt;&lt;periodical&gt;&lt;full-title&gt;International Journal of Eating Disorders&lt;/full-title&gt;&lt;/periodical&gt;&lt;pages&gt;1-15&lt;/pages&gt;&lt;volume&gt;21&lt;/volume&gt;&lt;number&gt;1&lt;/number&gt;&lt;dates&gt;&lt;year&gt;1997&lt;/year&gt;&lt;/dates&gt;&lt;isbn&gt;0276-3478&lt;/isbn&gt;&lt;urls&gt;&lt;/urls&gt;&lt;/record&gt;&lt;/Cite&gt;&lt;Cite&gt;&lt;Author&gt;Neubauer&lt;/Author&gt;&lt;Year&gt;2014&lt;/Year&gt;&lt;RecNum&gt;1289&lt;/RecNum&gt;&lt;record&gt;&lt;rec-number&gt;1289&lt;/rec-number&gt;&lt;foreign-keys&gt;&lt;key app="EN" db-id="a0xtawdazawxscewzac5efx8txzd209wvw2z" timestamp="1441808534"&gt;1289&lt;/key&gt;&lt;/foreign-keys&gt;&lt;ref-type name="Journal Article"&gt;17&lt;/ref-type&gt;&lt;contributors&gt;&lt;authors&gt;&lt;author&gt;Neubauer, Karolin&lt;/author&gt;&lt;author&gt;Weigel, Angelika&lt;/author&gt;&lt;author&gt;Daubmann, Anne&lt;/author&gt;&lt;author&gt;Wendt, Hanna&lt;/author&gt;&lt;author&gt;Rossi, Maddalena&lt;/author&gt;&lt;author&gt;Löwe, Bernd&lt;/author&gt;&lt;author&gt;Gumz, Antje&lt;/author&gt;&lt;/authors&gt;&lt;/contributors&gt;&lt;titles&gt;&lt;title&gt;Paths to first treatment and duration of untreated illness in anorexia nervosa: are there differences according to age of onset?&lt;/title&gt;&lt;secondary-title&gt;European Eating Disorders Review&lt;/secondary-title&gt;&lt;/titles&gt;&lt;periodical&gt;&lt;full-title&gt;European Eating Disorders Review&lt;/full-title&gt;&lt;/periodical&gt;&lt;pages&gt;292-298&lt;/pages&gt;&lt;volume&gt;22&lt;/volume&gt;&lt;number&gt;4&lt;/number&gt;&lt;dates&gt;&lt;year&gt;2014&lt;/year&gt;&lt;/dates&gt;&lt;isbn&gt;1099-0968&lt;/isbn&gt;&lt;urls&gt;&lt;/urls&gt;&lt;/record&gt;&lt;/Cite&gt;&lt;/EndNote&gt;</w:instrText>
      </w:r>
      <w:r w:rsidR="001F2140" w:rsidRPr="00381F41">
        <w:rPr>
          <w:rFonts w:cs="Arial"/>
          <w:lang w:eastAsia="en-GB"/>
        </w:rPr>
        <w:fldChar w:fldCharType="separate"/>
      </w:r>
      <w:r w:rsidRPr="00381F41">
        <w:rPr>
          <w:rFonts w:cs="Arial"/>
          <w:noProof/>
          <w:lang w:eastAsia="en-GB"/>
        </w:rPr>
        <w:t>[</w:t>
      </w:r>
      <w:hyperlink w:anchor="_ENREF_2" w:tooltip="Schoemaker, 1997 #1288" w:history="1">
        <w:r w:rsidR="00A53334" w:rsidRPr="00381F41">
          <w:rPr>
            <w:rFonts w:cs="Arial"/>
            <w:noProof/>
            <w:lang w:eastAsia="en-GB"/>
          </w:rPr>
          <w:t>2</w:t>
        </w:r>
      </w:hyperlink>
      <w:r w:rsidRPr="00381F41">
        <w:rPr>
          <w:rFonts w:cs="Arial"/>
          <w:noProof/>
          <w:lang w:eastAsia="en-GB"/>
        </w:rPr>
        <w:t xml:space="preserve">, </w:t>
      </w:r>
      <w:hyperlink w:anchor="_ENREF_3" w:tooltip="Neubauer, 2014 #1289" w:history="1">
        <w:r w:rsidR="00A53334" w:rsidRPr="00381F41">
          <w:rPr>
            <w:rFonts w:cs="Arial"/>
            <w:noProof/>
            <w:lang w:eastAsia="en-GB"/>
          </w:rPr>
          <w:t>3</w:t>
        </w:r>
      </w:hyperlink>
      <w:r w:rsidRPr="00381F41">
        <w:rPr>
          <w:rFonts w:cs="Arial"/>
          <w:noProof/>
          <w:lang w:eastAsia="en-GB"/>
        </w:rPr>
        <w:t>]</w:t>
      </w:r>
      <w:r w:rsidR="001F2140" w:rsidRPr="00381F41">
        <w:rPr>
          <w:rFonts w:cs="Arial"/>
          <w:lang w:eastAsia="en-GB"/>
        </w:rPr>
        <w:fldChar w:fldCharType="end"/>
      </w:r>
      <w:r>
        <w:rPr>
          <w:rFonts w:cs="Arial"/>
          <w:lang w:eastAsia="en-GB"/>
        </w:rPr>
        <w:t xml:space="preserve">. </w:t>
      </w:r>
      <w:r w:rsidRPr="00381F41">
        <w:rPr>
          <w:rFonts w:cs="Arial"/>
          <w:lang w:eastAsia="en-GB"/>
        </w:rPr>
        <w:t>This improvement was even more pronounced in those with immediate funding (&lt;1 week)</w:t>
      </w:r>
      <w:r>
        <w:rPr>
          <w:rFonts w:cs="Arial"/>
          <w:lang w:eastAsia="en-GB"/>
        </w:rPr>
        <w:t>.</w:t>
      </w:r>
    </w:p>
    <w:p w:rsidR="00306C51" w:rsidRDefault="00306C51" w:rsidP="000B341B">
      <w:pPr>
        <w:spacing w:line="240" w:lineRule="auto"/>
        <w:jc w:val="both"/>
        <w:rPr>
          <w:rFonts w:cs="Arial"/>
          <w:lang w:eastAsia="en-GB"/>
        </w:rPr>
      </w:pPr>
    </w:p>
    <w:tbl>
      <w:tblPr>
        <w:tblStyle w:val="TableGrid"/>
        <w:tblW w:w="9943" w:type="dxa"/>
        <w:tblLook w:val="04A0" w:firstRow="1" w:lastRow="0" w:firstColumn="1" w:lastColumn="0" w:noHBand="0" w:noVBand="1"/>
      </w:tblPr>
      <w:tblGrid>
        <w:gridCol w:w="2345"/>
        <w:gridCol w:w="1899"/>
        <w:gridCol w:w="1900"/>
        <w:gridCol w:w="1899"/>
        <w:gridCol w:w="1900"/>
      </w:tblGrid>
      <w:tr w:rsidR="00306C51" w:rsidTr="005F4C96">
        <w:trPr>
          <w:cnfStyle w:val="100000000000" w:firstRow="1" w:lastRow="0" w:firstColumn="0" w:lastColumn="0" w:oddVBand="0" w:evenVBand="0" w:oddHBand="0" w:evenHBand="0" w:firstRowFirstColumn="0" w:firstRowLastColumn="0" w:lastRowFirstColumn="0" w:lastRowLastColumn="0"/>
          <w:trHeight w:val="1046"/>
        </w:trPr>
        <w:tc>
          <w:tcPr>
            <w:tcW w:w="2345" w:type="dxa"/>
            <w:shd w:val="clear" w:color="auto" w:fill="C6CBC8" w:themeFill="accent5"/>
          </w:tcPr>
          <w:p w:rsidR="00306C51" w:rsidRPr="00F31660" w:rsidRDefault="00306C51" w:rsidP="000B341B">
            <w:pPr>
              <w:spacing w:line="240" w:lineRule="auto"/>
              <w:jc w:val="both"/>
              <w:rPr>
                <w:rFonts w:cs="Arial"/>
                <w:highlight w:val="yellow"/>
              </w:rPr>
            </w:pPr>
          </w:p>
        </w:tc>
        <w:tc>
          <w:tcPr>
            <w:tcW w:w="1899" w:type="dxa"/>
            <w:shd w:val="clear" w:color="auto" w:fill="C6CBC8" w:themeFill="accent5"/>
          </w:tcPr>
          <w:p w:rsidR="00306C51" w:rsidRPr="00F31660" w:rsidRDefault="00306C51" w:rsidP="00306C51">
            <w:pPr>
              <w:spacing w:line="240" w:lineRule="auto"/>
              <w:jc w:val="center"/>
              <w:rPr>
                <w:rFonts w:cs="Arial"/>
              </w:rPr>
            </w:pPr>
            <w:r w:rsidRPr="00F31660">
              <w:rPr>
                <w:rFonts w:cs="Arial"/>
              </w:rPr>
              <w:t>Matched audit data (N=89)</w:t>
            </w:r>
          </w:p>
        </w:tc>
        <w:tc>
          <w:tcPr>
            <w:tcW w:w="1900" w:type="dxa"/>
            <w:shd w:val="clear" w:color="auto" w:fill="C6CBC8" w:themeFill="accent5"/>
          </w:tcPr>
          <w:p w:rsidR="00306C51" w:rsidRPr="00306289" w:rsidRDefault="00306C51" w:rsidP="00306C51">
            <w:pPr>
              <w:spacing w:line="240" w:lineRule="auto"/>
              <w:jc w:val="center"/>
              <w:rPr>
                <w:rFonts w:cs="Arial"/>
              </w:rPr>
            </w:pPr>
            <w:r w:rsidRPr="00306289">
              <w:rPr>
                <w:rFonts w:cs="Arial"/>
              </w:rPr>
              <w:t>FREED cohort (N=51)</w:t>
            </w:r>
          </w:p>
        </w:tc>
        <w:tc>
          <w:tcPr>
            <w:tcW w:w="1899" w:type="dxa"/>
            <w:shd w:val="clear" w:color="auto" w:fill="C6CBC8" w:themeFill="accent5"/>
          </w:tcPr>
          <w:p w:rsidR="00306C51" w:rsidRPr="00306289" w:rsidRDefault="00306C51" w:rsidP="00306C51">
            <w:pPr>
              <w:spacing w:line="240" w:lineRule="auto"/>
              <w:jc w:val="center"/>
              <w:rPr>
                <w:rFonts w:cs="Arial"/>
              </w:rPr>
            </w:pPr>
            <w:r w:rsidRPr="00306289">
              <w:rPr>
                <w:rFonts w:cs="Arial"/>
              </w:rPr>
              <w:t>FREED – immediate funding (n=14</w:t>
            </w:r>
            <w:r w:rsidR="00306289">
              <w:rPr>
                <w:rFonts w:cs="Arial"/>
              </w:rPr>
              <w:t>)</w:t>
            </w:r>
          </w:p>
        </w:tc>
        <w:tc>
          <w:tcPr>
            <w:tcW w:w="1900" w:type="dxa"/>
            <w:shd w:val="clear" w:color="auto" w:fill="C6CBC8" w:themeFill="accent5"/>
          </w:tcPr>
          <w:p w:rsidR="00306C51" w:rsidRPr="00306289" w:rsidRDefault="00306C51" w:rsidP="00306C51">
            <w:pPr>
              <w:spacing w:line="240" w:lineRule="auto"/>
              <w:jc w:val="center"/>
              <w:rPr>
                <w:rFonts w:cs="Arial"/>
              </w:rPr>
            </w:pPr>
            <w:r w:rsidRPr="00306289">
              <w:rPr>
                <w:rFonts w:cs="Arial"/>
              </w:rPr>
              <w:t>FREED – delayed funding (n=37)</w:t>
            </w:r>
          </w:p>
        </w:tc>
      </w:tr>
      <w:tr w:rsidR="00306C51" w:rsidTr="005F4C96">
        <w:trPr>
          <w:trHeight w:val="697"/>
        </w:trPr>
        <w:tc>
          <w:tcPr>
            <w:tcW w:w="2345" w:type="dxa"/>
            <w:shd w:val="clear" w:color="auto" w:fill="auto"/>
            <w:vAlign w:val="center"/>
          </w:tcPr>
          <w:p w:rsidR="00306C51" w:rsidRPr="00F31660" w:rsidRDefault="00306C51" w:rsidP="00306C51">
            <w:pPr>
              <w:spacing w:line="240" w:lineRule="auto"/>
              <w:rPr>
                <w:rFonts w:cs="Arial"/>
              </w:rPr>
            </w:pPr>
            <w:r w:rsidRPr="00F31660">
              <w:rPr>
                <w:rFonts w:cs="Arial"/>
              </w:rPr>
              <w:t>DUED</w:t>
            </w:r>
          </w:p>
        </w:tc>
        <w:tc>
          <w:tcPr>
            <w:tcW w:w="1899" w:type="dxa"/>
            <w:shd w:val="clear" w:color="auto" w:fill="auto"/>
            <w:vAlign w:val="center"/>
          </w:tcPr>
          <w:p w:rsidR="00306C51" w:rsidRPr="00F31660" w:rsidRDefault="00306C51" w:rsidP="00306C51">
            <w:pPr>
              <w:spacing w:line="240" w:lineRule="auto"/>
              <w:jc w:val="center"/>
              <w:rPr>
                <w:rFonts w:cs="Arial"/>
              </w:rPr>
            </w:pPr>
            <w:r w:rsidRPr="00F31660">
              <w:rPr>
                <w:rFonts w:cs="Arial"/>
              </w:rPr>
              <w:t>16 months</w:t>
            </w:r>
          </w:p>
        </w:tc>
        <w:tc>
          <w:tcPr>
            <w:tcW w:w="1900" w:type="dxa"/>
            <w:shd w:val="clear" w:color="auto" w:fill="auto"/>
            <w:vAlign w:val="center"/>
          </w:tcPr>
          <w:p w:rsidR="00306C51" w:rsidRPr="00306289" w:rsidRDefault="00306C51" w:rsidP="00306C51">
            <w:pPr>
              <w:spacing w:line="240" w:lineRule="auto"/>
              <w:jc w:val="center"/>
              <w:rPr>
                <w:rFonts w:cs="Arial"/>
              </w:rPr>
            </w:pPr>
            <w:r w:rsidRPr="00306289">
              <w:rPr>
                <w:rFonts w:cs="Arial"/>
              </w:rPr>
              <w:t>15 months</w:t>
            </w:r>
          </w:p>
        </w:tc>
        <w:tc>
          <w:tcPr>
            <w:tcW w:w="1899" w:type="dxa"/>
            <w:shd w:val="clear" w:color="auto" w:fill="auto"/>
            <w:vAlign w:val="center"/>
          </w:tcPr>
          <w:p w:rsidR="00306C51" w:rsidRPr="00306289" w:rsidRDefault="00306C51" w:rsidP="00306C51">
            <w:pPr>
              <w:spacing w:line="240" w:lineRule="auto"/>
              <w:jc w:val="center"/>
              <w:rPr>
                <w:rFonts w:cs="Arial"/>
              </w:rPr>
            </w:pPr>
            <w:r w:rsidRPr="00306289">
              <w:rPr>
                <w:rFonts w:cs="Arial"/>
              </w:rPr>
              <w:t>12 months</w:t>
            </w:r>
          </w:p>
        </w:tc>
        <w:tc>
          <w:tcPr>
            <w:tcW w:w="1900" w:type="dxa"/>
            <w:shd w:val="clear" w:color="auto" w:fill="auto"/>
            <w:vAlign w:val="center"/>
          </w:tcPr>
          <w:p w:rsidR="00306C51" w:rsidRPr="00306289" w:rsidRDefault="00306C51" w:rsidP="00306C51">
            <w:pPr>
              <w:spacing w:line="240" w:lineRule="auto"/>
              <w:jc w:val="center"/>
              <w:rPr>
                <w:rFonts w:cs="Arial"/>
              </w:rPr>
            </w:pPr>
            <w:r w:rsidRPr="00306289">
              <w:rPr>
                <w:rFonts w:cs="Arial"/>
              </w:rPr>
              <w:t>16 months</w:t>
            </w:r>
          </w:p>
        </w:tc>
      </w:tr>
      <w:tr w:rsidR="00306C51" w:rsidTr="005F4C96">
        <w:trPr>
          <w:trHeight w:val="697"/>
        </w:trPr>
        <w:tc>
          <w:tcPr>
            <w:tcW w:w="2345" w:type="dxa"/>
            <w:shd w:val="clear" w:color="auto" w:fill="auto"/>
            <w:vAlign w:val="center"/>
          </w:tcPr>
          <w:p w:rsidR="00306C51" w:rsidRPr="00F31660" w:rsidRDefault="00306C51" w:rsidP="00306C51">
            <w:pPr>
              <w:spacing w:line="240" w:lineRule="auto"/>
              <w:rPr>
                <w:rFonts w:cs="Arial"/>
              </w:rPr>
            </w:pPr>
            <w:r w:rsidRPr="00F31660">
              <w:rPr>
                <w:rFonts w:cs="Arial"/>
              </w:rPr>
              <w:t>Wait for assessment</w:t>
            </w:r>
          </w:p>
        </w:tc>
        <w:tc>
          <w:tcPr>
            <w:tcW w:w="1899" w:type="dxa"/>
            <w:shd w:val="clear" w:color="auto" w:fill="auto"/>
            <w:vAlign w:val="center"/>
          </w:tcPr>
          <w:p w:rsidR="00306C51" w:rsidRPr="00F31660" w:rsidRDefault="00306C51" w:rsidP="00306C51">
            <w:pPr>
              <w:spacing w:line="240" w:lineRule="auto"/>
              <w:jc w:val="center"/>
              <w:rPr>
                <w:rFonts w:cs="Arial"/>
              </w:rPr>
            </w:pPr>
            <w:r w:rsidRPr="00F31660">
              <w:rPr>
                <w:rFonts w:cs="Arial"/>
              </w:rPr>
              <w:t>10.0 weeks</w:t>
            </w:r>
          </w:p>
        </w:tc>
        <w:tc>
          <w:tcPr>
            <w:tcW w:w="1900" w:type="dxa"/>
            <w:shd w:val="clear" w:color="auto" w:fill="auto"/>
            <w:vAlign w:val="center"/>
          </w:tcPr>
          <w:p w:rsidR="00306C51" w:rsidRPr="00306289" w:rsidRDefault="00306C51" w:rsidP="00306C51">
            <w:pPr>
              <w:spacing w:line="240" w:lineRule="auto"/>
              <w:jc w:val="center"/>
              <w:rPr>
                <w:rFonts w:cs="Arial"/>
              </w:rPr>
            </w:pPr>
            <w:r w:rsidRPr="00306289">
              <w:rPr>
                <w:rFonts w:cs="Arial"/>
              </w:rPr>
              <w:t>6.4 weeks</w:t>
            </w:r>
            <w:r w:rsidR="00641542">
              <w:rPr>
                <w:rFonts w:cs="Arial"/>
              </w:rPr>
              <w:t>**</w:t>
            </w:r>
          </w:p>
        </w:tc>
        <w:tc>
          <w:tcPr>
            <w:tcW w:w="1899" w:type="dxa"/>
            <w:shd w:val="clear" w:color="auto" w:fill="auto"/>
            <w:vAlign w:val="center"/>
          </w:tcPr>
          <w:p w:rsidR="00306C51" w:rsidRPr="00306289" w:rsidRDefault="00306C51" w:rsidP="00306C51">
            <w:pPr>
              <w:spacing w:line="240" w:lineRule="auto"/>
              <w:jc w:val="center"/>
              <w:rPr>
                <w:rFonts w:cs="Arial"/>
              </w:rPr>
            </w:pPr>
            <w:r w:rsidRPr="00306289">
              <w:rPr>
                <w:rFonts w:cs="Arial"/>
              </w:rPr>
              <w:t>3.7 weeks</w:t>
            </w:r>
          </w:p>
        </w:tc>
        <w:tc>
          <w:tcPr>
            <w:tcW w:w="1900" w:type="dxa"/>
            <w:shd w:val="clear" w:color="auto" w:fill="auto"/>
            <w:vAlign w:val="center"/>
          </w:tcPr>
          <w:p w:rsidR="00306C51" w:rsidRPr="00306289" w:rsidRDefault="00306C51" w:rsidP="00306C51">
            <w:pPr>
              <w:spacing w:line="240" w:lineRule="auto"/>
              <w:jc w:val="center"/>
              <w:rPr>
                <w:rFonts w:cs="Arial"/>
              </w:rPr>
            </w:pPr>
            <w:r w:rsidRPr="00306289">
              <w:rPr>
                <w:rFonts w:cs="Arial"/>
              </w:rPr>
              <w:t>7.5 weeks</w:t>
            </w:r>
          </w:p>
        </w:tc>
      </w:tr>
      <w:tr w:rsidR="00306C51" w:rsidTr="005F4C96">
        <w:trPr>
          <w:trHeight w:val="697"/>
        </w:trPr>
        <w:tc>
          <w:tcPr>
            <w:tcW w:w="2345" w:type="dxa"/>
            <w:shd w:val="clear" w:color="auto" w:fill="auto"/>
            <w:vAlign w:val="center"/>
          </w:tcPr>
          <w:p w:rsidR="00306C51" w:rsidRPr="00F31660" w:rsidRDefault="00306C51" w:rsidP="00306C51">
            <w:pPr>
              <w:spacing w:line="240" w:lineRule="auto"/>
              <w:rPr>
                <w:rFonts w:cs="Arial"/>
              </w:rPr>
            </w:pPr>
            <w:r w:rsidRPr="00F31660">
              <w:rPr>
                <w:rFonts w:cs="Arial"/>
              </w:rPr>
              <w:t>Wait for treatment</w:t>
            </w:r>
          </w:p>
        </w:tc>
        <w:tc>
          <w:tcPr>
            <w:tcW w:w="1899" w:type="dxa"/>
            <w:shd w:val="clear" w:color="auto" w:fill="auto"/>
            <w:vAlign w:val="center"/>
          </w:tcPr>
          <w:p w:rsidR="00306C51" w:rsidRPr="00F31660" w:rsidRDefault="00306C51" w:rsidP="00306C51">
            <w:pPr>
              <w:spacing w:line="240" w:lineRule="auto"/>
              <w:jc w:val="center"/>
              <w:rPr>
                <w:rFonts w:cs="Arial"/>
              </w:rPr>
            </w:pPr>
            <w:r w:rsidRPr="00F31660">
              <w:rPr>
                <w:rFonts w:cs="Arial"/>
              </w:rPr>
              <w:t>19.8 weeks</w:t>
            </w:r>
          </w:p>
        </w:tc>
        <w:tc>
          <w:tcPr>
            <w:tcW w:w="1900" w:type="dxa"/>
            <w:shd w:val="clear" w:color="auto" w:fill="auto"/>
            <w:vAlign w:val="center"/>
          </w:tcPr>
          <w:p w:rsidR="00306C51" w:rsidRPr="00306289" w:rsidRDefault="00B53350" w:rsidP="00306C51">
            <w:pPr>
              <w:spacing w:line="240" w:lineRule="auto"/>
              <w:jc w:val="center"/>
              <w:rPr>
                <w:rFonts w:cs="Arial"/>
              </w:rPr>
            </w:pPr>
            <w:r>
              <w:rPr>
                <w:rFonts w:cs="Arial"/>
              </w:rPr>
              <w:t>9.6</w:t>
            </w:r>
            <w:r w:rsidR="00306C51" w:rsidRPr="00306289">
              <w:rPr>
                <w:rFonts w:cs="Arial"/>
              </w:rPr>
              <w:t xml:space="preserve"> weeks</w:t>
            </w:r>
            <w:r w:rsidR="00641542">
              <w:rPr>
                <w:rFonts w:cs="Arial"/>
              </w:rPr>
              <w:t>**</w:t>
            </w:r>
          </w:p>
        </w:tc>
        <w:tc>
          <w:tcPr>
            <w:tcW w:w="1899" w:type="dxa"/>
            <w:shd w:val="clear" w:color="auto" w:fill="auto"/>
            <w:vAlign w:val="center"/>
          </w:tcPr>
          <w:p w:rsidR="00306C51" w:rsidRPr="00306289" w:rsidRDefault="00306C51" w:rsidP="00306289">
            <w:pPr>
              <w:spacing w:line="240" w:lineRule="auto"/>
              <w:jc w:val="center"/>
              <w:rPr>
                <w:rFonts w:cs="Arial"/>
              </w:rPr>
            </w:pPr>
            <w:r w:rsidRPr="00306289">
              <w:rPr>
                <w:rFonts w:cs="Arial"/>
              </w:rPr>
              <w:t>6.</w:t>
            </w:r>
            <w:r w:rsidR="00000135">
              <w:rPr>
                <w:rFonts w:cs="Arial"/>
              </w:rPr>
              <w:t>2</w:t>
            </w:r>
            <w:r w:rsidRPr="00306289">
              <w:rPr>
                <w:rFonts w:cs="Arial"/>
              </w:rPr>
              <w:t xml:space="preserve"> weeks</w:t>
            </w:r>
          </w:p>
        </w:tc>
        <w:tc>
          <w:tcPr>
            <w:tcW w:w="1900" w:type="dxa"/>
            <w:shd w:val="clear" w:color="auto" w:fill="auto"/>
            <w:vAlign w:val="center"/>
          </w:tcPr>
          <w:p w:rsidR="00306C51" w:rsidRPr="00306289" w:rsidRDefault="00000135" w:rsidP="002F39D1">
            <w:pPr>
              <w:spacing w:line="240" w:lineRule="auto"/>
              <w:jc w:val="center"/>
              <w:rPr>
                <w:rFonts w:cs="Arial"/>
              </w:rPr>
            </w:pPr>
            <w:r>
              <w:rPr>
                <w:rFonts w:cs="Arial"/>
              </w:rPr>
              <w:t>10.</w:t>
            </w:r>
            <w:r w:rsidR="002F39D1">
              <w:rPr>
                <w:rFonts w:cs="Arial"/>
              </w:rPr>
              <w:t>9</w:t>
            </w:r>
            <w:r w:rsidR="00306C51" w:rsidRPr="00306289">
              <w:rPr>
                <w:rFonts w:cs="Arial"/>
              </w:rPr>
              <w:t xml:space="preserve"> weeks</w:t>
            </w:r>
          </w:p>
        </w:tc>
      </w:tr>
    </w:tbl>
    <w:p w:rsidR="00306C51" w:rsidRDefault="00306C51" w:rsidP="000B341B">
      <w:pPr>
        <w:spacing w:line="240" w:lineRule="auto"/>
        <w:jc w:val="both"/>
        <w:rPr>
          <w:rFonts w:cs="Arial"/>
          <w:lang w:eastAsia="en-GB"/>
        </w:rPr>
      </w:pPr>
      <w:r>
        <w:rPr>
          <w:rFonts w:cs="Arial"/>
          <w:lang w:eastAsia="en-GB"/>
        </w:rPr>
        <w:t xml:space="preserve">** </w:t>
      </w:r>
      <w:proofErr w:type="gramStart"/>
      <w:r w:rsidRPr="00306C51">
        <w:rPr>
          <w:rFonts w:cs="Arial"/>
          <w:i/>
          <w:lang w:eastAsia="en-GB"/>
        </w:rPr>
        <w:t>p</w:t>
      </w:r>
      <w:proofErr w:type="gramEnd"/>
      <w:r>
        <w:rPr>
          <w:rFonts w:cs="Arial"/>
          <w:lang w:eastAsia="en-GB"/>
        </w:rPr>
        <w:t xml:space="preserve"> &lt; .001</w:t>
      </w:r>
    </w:p>
    <w:p w:rsidR="00363114" w:rsidRDefault="00363114" w:rsidP="00DB703A">
      <w:pPr>
        <w:jc w:val="both"/>
        <w:rPr>
          <w:rFonts w:cs="Arial"/>
          <w:b/>
        </w:rPr>
      </w:pPr>
    </w:p>
    <w:p w:rsidR="00DB703A" w:rsidRPr="00381F41" w:rsidRDefault="00DB703A" w:rsidP="00DB703A">
      <w:pPr>
        <w:jc w:val="both"/>
        <w:rPr>
          <w:rFonts w:cs="Arial"/>
          <w:b/>
        </w:rPr>
      </w:pPr>
      <w:r w:rsidRPr="00381F41">
        <w:rPr>
          <w:rFonts w:cs="Arial"/>
          <w:b/>
        </w:rPr>
        <w:t>Secondary Outcomes</w:t>
      </w:r>
      <w:r w:rsidR="00306289">
        <w:rPr>
          <w:rFonts w:cs="Arial"/>
          <w:b/>
        </w:rPr>
        <w:t xml:space="preserve"> </w:t>
      </w:r>
      <w:r w:rsidR="005B3CB6">
        <w:rPr>
          <w:rFonts w:cs="Arial"/>
          <w:i/>
        </w:rPr>
        <w:t xml:space="preserve">(entire </w:t>
      </w:r>
      <w:r w:rsidR="00306289" w:rsidRPr="00306289">
        <w:rPr>
          <w:rFonts w:cs="Arial"/>
          <w:i/>
        </w:rPr>
        <w:t xml:space="preserve">FREED </w:t>
      </w:r>
      <w:r w:rsidR="005B3CB6">
        <w:rPr>
          <w:rFonts w:cs="Arial"/>
          <w:i/>
        </w:rPr>
        <w:t>cohort included</w:t>
      </w:r>
      <w:r w:rsidR="00306289" w:rsidRPr="00306289">
        <w:rPr>
          <w:rFonts w:cs="Arial"/>
          <w:i/>
        </w:rPr>
        <w:t>, N=60)</w:t>
      </w:r>
    </w:p>
    <w:p w:rsidR="00DB703A" w:rsidRPr="00381F41" w:rsidRDefault="00DB703A" w:rsidP="00DB703A">
      <w:pPr>
        <w:jc w:val="both"/>
        <w:rPr>
          <w:rFonts w:cs="Arial"/>
          <w:u w:val="single"/>
        </w:rPr>
      </w:pPr>
    </w:p>
    <w:p w:rsidR="000B341B" w:rsidRPr="000B341B" w:rsidRDefault="000B341B" w:rsidP="00DB703A">
      <w:pPr>
        <w:jc w:val="both"/>
        <w:rPr>
          <w:rFonts w:cs="Arial"/>
          <w:u w:val="single"/>
        </w:rPr>
      </w:pPr>
      <w:r>
        <w:rPr>
          <w:rFonts w:cs="Arial"/>
          <w:u w:val="single"/>
        </w:rPr>
        <w:t>Treatment uptake and drop-out</w:t>
      </w:r>
    </w:p>
    <w:p w:rsidR="00DB703A" w:rsidRPr="00381F41" w:rsidRDefault="00DB703A" w:rsidP="00DB703A">
      <w:pPr>
        <w:jc w:val="both"/>
        <w:rPr>
          <w:rFonts w:cs="Arial"/>
        </w:rPr>
      </w:pPr>
      <w:r w:rsidRPr="00381F41">
        <w:rPr>
          <w:rFonts w:cs="Arial"/>
        </w:rPr>
        <w:t xml:space="preserve">FREED had </w:t>
      </w:r>
      <w:r w:rsidR="00027191">
        <w:rPr>
          <w:rFonts w:cs="Arial"/>
        </w:rPr>
        <w:t>100</w:t>
      </w:r>
      <w:r w:rsidRPr="00381F41">
        <w:rPr>
          <w:rFonts w:cs="Arial"/>
        </w:rPr>
        <w:t xml:space="preserve">% </w:t>
      </w:r>
      <w:r w:rsidR="00D473F1">
        <w:rPr>
          <w:rFonts w:cs="Arial"/>
        </w:rPr>
        <w:t xml:space="preserve">treatment </w:t>
      </w:r>
      <w:r w:rsidRPr="00381F41">
        <w:rPr>
          <w:rFonts w:cs="Arial"/>
        </w:rPr>
        <w:t>up</w:t>
      </w:r>
      <w:r w:rsidR="00027191">
        <w:rPr>
          <w:rFonts w:cs="Arial"/>
        </w:rPr>
        <w:t>-take</w:t>
      </w:r>
      <w:r w:rsidRPr="00381F41">
        <w:rPr>
          <w:rFonts w:cs="Arial"/>
        </w:rPr>
        <w:t xml:space="preserve"> (i.e. </w:t>
      </w:r>
      <w:r>
        <w:rPr>
          <w:rFonts w:cs="Arial"/>
        </w:rPr>
        <w:t>all patients</w:t>
      </w:r>
      <w:r w:rsidRPr="00381F41">
        <w:rPr>
          <w:rFonts w:cs="Arial"/>
        </w:rPr>
        <w:t xml:space="preserve"> </w:t>
      </w:r>
      <w:r w:rsidR="009C4874">
        <w:rPr>
          <w:rFonts w:cs="Arial"/>
        </w:rPr>
        <w:t xml:space="preserve">who were offered treatment </w:t>
      </w:r>
      <w:r w:rsidR="00D473F1">
        <w:rPr>
          <w:rFonts w:cs="Arial"/>
        </w:rPr>
        <w:t>started</w:t>
      </w:r>
      <w:r w:rsidR="009C4874">
        <w:rPr>
          <w:rFonts w:cs="Arial"/>
        </w:rPr>
        <w:t xml:space="preserve"> it</w:t>
      </w:r>
      <w:r w:rsidRPr="00381F41">
        <w:rPr>
          <w:rFonts w:cs="Arial"/>
        </w:rPr>
        <w:t>)</w:t>
      </w:r>
      <w:r>
        <w:rPr>
          <w:rFonts w:cs="Arial"/>
        </w:rPr>
        <w:t xml:space="preserve">, which is </w:t>
      </w:r>
      <w:r w:rsidR="00027191">
        <w:rPr>
          <w:rFonts w:cs="Arial"/>
        </w:rPr>
        <w:t xml:space="preserve">higher </w:t>
      </w:r>
      <w:r>
        <w:rPr>
          <w:rFonts w:cs="Arial"/>
        </w:rPr>
        <w:t xml:space="preserve">than rates reported elsewhere (e.g., </w:t>
      </w:r>
      <w:r w:rsidR="00027191">
        <w:rPr>
          <w:rFonts w:cs="Arial"/>
        </w:rPr>
        <w:t>87</w:t>
      </w:r>
      <w:r>
        <w:rPr>
          <w:rFonts w:cs="Arial"/>
        </w:rPr>
        <w:t>%)</w:t>
      </w:r>
      <w:r w:rsidR="00B93EE3">
        <w:rPr>
          <w:rFonts w:cs="Arial"/>
        </w:rPr>
        <w:t xml:space="preserve"> </w:t>
      </w:r>
      <w:r w:rsidR="001F2140">
        <w:rPr>
          <w:rFonts w:cs="Arial"/>
        </w:rPr>
        <w:fldChar w:fldCharType="begin"/>
      </w:r>
      <w:r w:rsidR="00B93EE3">
        <w:rPr>
          <w:rFonts w:cs="Arial"/>
        </w:rPr>
        <w:instrText xml:space="preserve"> ADDIN EN.CITE &lt;EndNote&gt;&lt;Cite&gt;&lt;Author&gt;Waller&lt;/Author&gt;&lt;Year&gt;2009&lt;/Year&gt;&lt;RecNum&gt;1290&lt;/RecNum&gt;&lt;DisplayText&gt;[4]&lt;/DisplayText&gt;&lt;record&gt;&lt;rec-number&gt;1290&lt;/rec-number&gt;&lt;foreign-keys&gt;&lt;key app="EN" db-id="a0xtawdazawxscewzac5efx8txzd209wvw2z" timestamp="1441808759"&gt;1290&lt;/key&gt;&lt;/foreign-keys&gt;&lt;ref-type name="Journal Article"&gt;17&lt;/ref-type&gt;&lt;contributors&gt;&lt;authors&gt;&lt;author&gt;Waller, Glenn&lt;/author&gt;&lt;author&gt;Schmidt, Ulrike&lt;/author&gt;&lt;author&gt;Treasure, Janet&lt;/author&gt;&lt;author&gt;Murray, Katie&lt;/author&gt;&lt;author&gt;Aleyna, Joana&lt;/author&gt;&lt;author&gt;Emanuelli, Francesca&lt;/author&gt;&lt;author&gt;Crockett, Jo&lt;/author&gt;&lt;author&gt;Yeomans, Maria&lt;/author&gt;&lt;/authors&gt;&lt;/contributors&gt;&lt;titles&gt;&lt;title&gt;Problems across care pathways in specialist adult eating disorder services&lt;/title&gt;&lt;secondary-title&gt;Psychiatric Bulletin&lt;/secondary-title&gt;&lt;/titles&gt;&lt;periodical&gt;&lt;full-title&gt;Psychiatric Bulletin&lt;/full-title&gt;&lt;/periodical&gt;&lt;pages&gt;26-29&lt;/pages&gt;&lt;volume&gt;33&lt;/volume&gt;&lt;number&gt;1&lt;/number&gt;&lt;dates&gt;&lt;year&gt;2009&lt;/year&gt;&lt;/dates&gt;&lt;isbn&gt;2056-4694&lt;/isbn&gt;&lt;urls&gt;&lt;/urls&gt;&lt;/record&gt;&lt;/Cite&gt;&lt;/EndNote&gt;</w:instrText>
      </w:r>
      <w:r w:rsidR="001F2140">
        <w:rPr>
          <w:rFonts w:cs="Arial"/>
        </w:rPr>
        <w:fldChar w:fldCharType="separate"/>
      </w:r>
      <w:r w:rsidR="00B93EE3">
        <w:rPr>
          <w:rFonts w:cs="Arial"/>
          <w:noProof/>
        </w:rPr>
        <w:t>[</w:t>
      </w:r>
      <w:hyperlink w:anchor="_ENREF_4" w:tooltip="Waller, 2009 #1290" w:history="1">
        <w:r w:rsidR="00A53334">
          <w:rPr>
            <w:rFonts w:cs="Arial"/>
            <w:noProof/>
          </w:rPr>
          <w:t>4</w:t>
        </w:r>
      </w:hyperlink>
      <w:r w:rsidR="00B93EE3">
        <w:rPr>
          <w:rFonts w:cs="Arial"/>
          <w:noProof/>
        </w:rPr>
        <w:t>]</w:t>
      </w:r>
      <w:r w:rsidR="001F2140">
        <w:rPr>
          <w:rFonts w:cs="Arial"/>
        </w:rPr>
        <w:fldChar w:fldCharType="end"/>
      </w:r>
      <w:r>
        <w:rPr>
          <w:rFonts w:cs="Arial"/>
        </w:rPr>
        <w:t xml:space="preserve">. </w:t>
      </w:r>
      <w:r w:rsidR="00C066C2">
        <w:rPr>
          <w:rFonts w:cs="Arial"/>
        </w:rPr>
        <w:t>15</w:t>
      </w:r>
      <w:r w:rsidRPr="00381F41">
        <w:rPr>
          <w:rFonts w:cs="Arial"/>
        </w:rPr>
        <w:t xml:space="preserve">% </w:t>
      </w:r>
      <w:r>
        <w:rPr>
          <w:rFonts w:cs="Arial"/>
        </w:rPr>
        <w:t>of FREED patients dropped out of treatment</w:t>
      </w:r>
      <w:r w:rsidR="00C066C2">
        <w:rPr>
          <w:rFonts w:cs="Arial"/>
        </w:rPr>
        <w:t xml:space="preserve"> (9</w:t>
      </w:r>
      <w:r w:rsidRPr="00381F41">
        <w:rPr>
          <w:rFonts w:cs="Arial"/>
        </w:rPr>
        <w:t>/</w:t>
      </w:r>
      <w:r w:rsidR="00306C51">
        <w:rPr>
          <w:rFonts w:cs="Arial"/>
        </w:rPr>
        <w:t>60</w:t>
      </w:r>
      <w:r w:rsidRPr="00381F41">
        <w:rPr>
          <w:rFonts w:cs="Arial"/>
        </w:rPr>
        <w:t>)</w:t>
      </w:r>
      <w:r>
        <w:rPr>
          <w:rFonts w:cs="Arial"/>
        </w:rPr>
        <w:t>, this is lower than previously reported rates of between 20 – 43.7%</w:t>
      </w:r>
      <w:r w:rsidR="00B93EE3">
        <w:rPr>
          <w:rFonts w:cs="Arial"/>
        </w:rPr>
        <w:t xml:space="preserve"> </w:t>
      </w:r>
      <w:r w:rsidR="001F2140">
        <w:rPr>
          <w:rFonts w:cs="Arial"/>
        </w:rPr>
        <w:fldChar w:fldCharType="begin">
          <w:fldData xml:space="preserve">PEVuZE5vdGU+PENpdGU+PEF1dGhvcj5XYWxsZXI8L0F1dGhvcj48WWVhcj4yMDA5PC9ZZWFyPjxS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</w:fldData>
        </w:fldChar>
      </w:r>
      <w:r w:rsidR="00B93EE3">
        <w:rPr>
          <w:rFonts w:cs="Arial"/>
        </w:rPr>
        <w:instrText xml:space="preserve"> ADDIN EN.CITE </w:instrText>
      </w:r>
      <w:r w:rsidR="001F2140">
        <w:rPr>
          <w:rFonts w:cs="Arial"/>
        </w:rPr>
        <w:fldChar w:fldCharType="begin">
          <w:fldData xml:space="preserve">PEVuZE5vdGU+PENpdGU+PEF1dGhvcj5XYWxsZXI8L0F1dGhvcj48WWVhcj4yMDA5PC9ZZWFyPjxS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</w:fldData>
        </w:fldChar>
      </w:r>
      <w:r w:rsidR="00B93EE3">
        <w:rPr>
          <w:rFonts w:cs="Arial"/>
        </w:rPr>
        <w:instrText xml:space="preserve"> ADDIN EN.CITE.DATA </w:instrText>
      </w:r>
      <w:r w:rsidR="001F2140">
        <w:rPr>
          <w:rFonts w:cs="Arial"/>
        </w:rPr>
      </w:r>
      <w:r w:rsidR="001F2140">
        <w:rPr>
          <w:rFonts w:cs="Arial"/>
        </w:rPr>
        <w:fldChar w:fldCharType="end"/>
      </w:r>
      <w:r w:rsidR="001F2140">
        <w:rPr>
          <w:rFonts w:cs="Arial"/>
        </w:rPr>
      </w:r>
      <w:r w:rsidR="001F2140">
        <w:rPr>
          <w:rFonts w:cs="Arial"/>
        </w:rPr>
        <w:fldChar w:fldCharType="separate"/>
      </w:r>
      <w:r w:rsidR="00B93EE3">
        <w:rPr>
          <w:rFonts w:cs="Arial"/>
          <w:noProof/>
        </w:rPr>
        <w:t>[</w:t>
      </w:r>
      <w:hyperlink w:anchor="_ENREF_4" w:tooltip="Waller, 2009 #1290" w:history="1">
        <w:r w:rsidR="00A53334">
          <w:rPr>
            <w:rFonts w:cs="Arial"/>
            <w:noProof/>
          </w:rPr>
          <w:t>4</w:t>
        </w:r>
      </w:hyperlink>
      <w:r w:rsidR="00B93EE3">
        <w:rPr>
          <w:rFonts w:cs="Arial"/>
          <w:noProof/>
        </w:rPr>
        <w:t xml:space="preserve">, </w:t>
      </w:r>
      <w:hyperlink w:anchor="_ENREF_5" w:tooltip="Dejong, 2012 #207" w:history="1">
        <w:r w:rsidR="00A53334">
          <w:rPr>
            <w:rFonts w:cs="Arial"/>
            <w:noProof/>
          </w:rPr>
          <w:t>5</w:t>
        </w:r>
      </w:hyperlink>
      <w:r w:rsidR="00B93EE3">
        <w:rPr>
          <w:rFonts w:cs="Arial"/>
          <w:noProof/>
        </w:rPr>
        <w:t>]</w:t>
      </w:r>
      <w:r w:rsidR="001F2140">
        <w:rPr>
          <w:rFonts w:cs="Arial"/>
        </w:rPr>
        <w:fldChar w:fldCharType="end"/>
      </w:r>
      <w:r>
        <w:rPr>
          <w:rFonts w:cs="Arial"/>
        </w:rPr>
        <w:t xml:space="preserve">. </w:t>
      </w:r>
    </w:p>
    <w:p w:rsidR="00363114" w:rsidRDefault="00363114" w:rsidP="00DB703A">
      <w:pPr>
        <w:spacing w:line="240" w:lineRule="auto"/>
        <w:jc w:val="both"/>
        <w:rPr>
          <w:rFonts w:cs="Arial"/>
          <w:u w:val="single"/>
          <w:lang w:eastAsia="en-GB"/>
        </w:rPr>
      </w:pPr>
    </w:p>
    <w:p w:rsidR="000B341B" w:rsidRPr="000B341B" w:rsidRDefault="000B341B" w:rsidP="00DB703A">
      <w:pPr>
        <w:spacing w:line="240" w:lineRule="auto"/>
        <w:jc w:val="both"/>
        <w:rPr>
          <w:rFonts w:cs="Arial"/>
          <w:u w:val="single"/>
          <w:lang w:eastAsia="en-GB"/>
        </w:rPr>
      </w:pPr>
      <w:r>
        <w:rPr>
          <w:rFonts w:cs="Arial"/>
          <w:u w:val="single"/>
          <w:lang w:eastAsia="en-GB"/>
        </w:rPr>
        <w:t>Clinical outcomes</w:t>
      </w:r>
    </w:p>
    <w:p w:rsidR="00363114" w:rsidRDefault="00312A1E" w:rsidP="00DB703A">
      <w:pPr>
        <w:spacing w:line="240" w:lineRule="auto"/>
        <w:jc w:val="both"/>
        <w:rPr>
          <w:rFonts w:cs="Arial"/>
          <w:lang w:eastAsia="en-GB"/>
        </w:rPr>
      </w:pPr>
      <w:r>
        <w:rPr>
          <w:rFonts w:cs="Arial"/>
          <w:lang w:eastAsia="en-GB"/>
        </w:rPr>
        <w:t>W</w:t>
      </w:r>
      <w:r w:rsidR="000B341B">
        <w:rPr>
          <w:rFonts w:cs="Arial"/>
          <w:lang w:eastAsia="en-GB"/>
        </w:rPr>
        <w:t xml:space="preserve">e measured </w:t>
      </w:r>
      <w:r w:rsidR="00DB703A" w:rsidRPr="00381F41">
        <w:rPr>
          <w:rFonts w:cs="Arial"/>
          <w:lang w:eastAsia="en-GB"/>
        </w:rPr>
        <w:t xml:space="preserve">clinical outcomes </w:t>
      </w:r>
      <w:r w:rsidR="00DB703A">
        <w:rPr>
          <w:rFonts w:cs="Arial"/>
          <w:lang w:eastAsia="en-GB"/>
        </w:rPr>
        <w:t xml:space="preserve">at the start of treatment, </w:t>
      </w:r>
      <w:r w:rsidR="00DB703A" w:rsidRPr="00381F41">
        <w:rPr>
          <w:rFonts w:cs="Arial"/>
          <w:lang w:eastAsia="en-GB"/>
        </w:rPr>
        <w:t xml:space="preserve">at 3 </w:t>
      </w:r>
      <w:r w:rsidR="00DB703A">
        <w:rPr>
          <w:rFonts w:cs="Arial"/>
          <w:lang w:eastAsia="en-GB"/>
        </w:rPr>
        <w:t xml:space="preserve">months </w:t>
      </w:r>
      <w:r w:rsidR="00DB703A" w:rsidRPr="00381F41">
        <w:rPr>
          <w:rFonts w:cs="Arial"/>
          <w:lang w:eastAsia="en-GB"/>
        </w:rPr>
        <w:t xml:space="preserve">and </w:t>
      </w:r>
      <w:r w:rsidR="00DB703A">
        <w:rPr>
          <w:rFonts w:cs="Arial"/>
          <w:lang w:eastAsia="en-GB"/>
        </w:rPr>
        <w:t xml:space="preserve">at </w:t>
      </w:r>
      <w:r w:rsidR="00DB703A" w:rsidRPr="00381F41">
        <w:rPr>
          <w:rFonts w:cs="Arial"/>
          <w:lang w:eastAsia="en-GB"/>
        </w:rPr>
        <w:t>6 months</w:t>
      </w:r>
      <w:r w:rsidR="00306289">
        <w:rPr>
          <w:rFonts w:cs="Arial"/>
          <w:lang w:eastAsia="en-GB"/>
        </w:rPr>
        <w:t xml:space="preserve"> (12 month data</w:t>
      </w:r>
      <w:r w:rsidR="00306C51">
        <w:rPr>
          <w:rFonts w:cs="Arial"/>
          <w:lang w:eastAsia="en-GB"/>
        </w:rPr>
        <w:t xml:space="preserve"> </w:t>
      </w:r>
      <w:r w:rsidR="00306289" w:rsidRPr="00FA62CC">
        <w:rPr>
          <w:rFonts w:cs="Arial"/>
          <w:lang w:eastAsia="en-GB"/>
        </w:rPr>
        <w:t>still to be collected</w:t>
      </w:r>
      <w:r w:rsidR="00306C51" w:rsidRPr="00FA62CC">
        <w:rPr>
          <w:rFonts w:cs="Arial"/>
          <w:lang w:eastAsia="en-GB"/>
        </w:rPr>
        <w:t>)</w:t>
      </w:r>
      <w:r w:rsidR="00DB703A" w:rsidRPr="00FA62CC">
        <w:rPr>
          <w:rFonts w:cs="Arial"/>
          <w:lang w:eastAsia="en-GB"/>
        </w:rPr>
        <w:t xml:space="preserve">. </w:t>
      </w:r>
      <w:r w:rsidR="009C4874" w:rsidRPr="00FA62CC">
        <w:rPr>
          <w:rFonts w:cs="Arial"/>
          <w:lang w:eastAsia="en-GB"/>
        </w:rPr>
        <w:t>At baseline 1</w:t>
      </w:r>
      <w:r w:rsidR="00FA62CC" w:rsidRPr="00FA62CC">
        <w:rPr>
          <w:rFonts w:cs="Arial"/>
          <w:lang w:eastAsia="en-GB"/>
        </w:rPr>
        <w:t>7</w:t>
      </w:r>
      <w:r w:rsidR="009C4874" w:rsidRPr="00FA62CC">
        <w:rPr>
          <w:rFonts w:cs="Arial"/>
          <w:lang w:eastAsia="en-GB"/>
        </w:rPr>
        <w:t>% (</w:t>
      </w:r>
      <w:r w:rsidR="00FA62CC" w:rsidRPr="00FA62CC">
        <w:rPr>
          <w:rFonts w:cs="Arial"/>
          <w:lang w:eastAsia="en-GB"/>
        </w:rPr>
        <w:t>9/53</w:t>
      </w:r>
      <w:r w:rsidR="009C4874" w:rsidRPr="00FA62CC">
        <w:rPr>
          <w:rFonts w:cs="Arial"/>
          <w:lang w:eastAsia="en-GB"/>
        </w:rPr>
        <w:t xml:space="preserve">) </w:t>
      </w:r>
      <w:r w:rsidR="007803E9" w:rsidRPr="00FA62CC">
        <w:rPr>
          <w:rFonts w:cs="Arial"/>
          <w:lang w:eastAsia="en-GB"/>
        </w:rPr>
        <w:t>had an</w:t>
      </w:r>
      <w:r w:rsidR="009C4874" w:rsidRPr="00FA62CC">
        <w:rPr>
          <w:rFonts w:cs="Arial"/>
          <w:lang w:eastAsia="en-GB"/>
        </w:rPr>
        <w:t xml:space="preserve"> EDE-Q global score &lt; 2.8</w:t>
      </w:r>
      <w:r w:rsidR="007803E9" w:rsidRPr="00FA62CC">
        <w:rPr>
          <w:rFonts w:cs="Arial"/>
          <w:lang w:eastAsia="en-GB"/>
        </w:rPr>
        <w:t xml:space="preserve"> below the clinical cut-off. T</w:t>
      </w:r>
      <w:r w:rsidR="009C4874" w:rsidRPr="00FA62CC">
        <w:rPr>
          <w:rFonts w:cs="Arial"/>
          <w:lang w:eastAsia="en-GB"/>
        </w:rPr>
        <w:t xml:space="preserve">his rose to </w:t>
      </w:r>
      <w:r w:rsidR="00FA62CC" w:rsidRPr="00FA62CC">
        <w:rPr>
          <w:rFonts w:cs="Arial"/>
          <w:lang w:eastAsia="en-GB"/>
        </w:rPr>
        <w:t>38</w:t>
      </w:r>
      <w:r w:rsidR="00DB703A" w:rsidRPr="00FA62CC">
        <w:rPr>
          <w:rFonts w:cs="Arial"/>
          <w:lang w:eastAsia="en-GB"/>
        </w:rPr>
        <w:t>% (11/</w:t>
      </w:r>
      <w:r w:rsidR="00FA62CC" w:rsidRPr="00FA62CC">
        <w:rPr>
          <w:rFonts w:cs="Arial"/>
          <w:lang w:eastAsia="en-GB"/>
        </w:rPr>
        <w:t>29</w:t>
      </w:r>
      <w:r w:rsidR="00DB703A" w:rsidRPr="00FA62CC">
        <w:rPr>
          <w:rFonts w:cs="Arial"/>
          <w:lang w:eastAsia="en-GB"/>
        </w:rPr>
        <w:t xml:space="preserve">) at 3 months and </w:t>
      </w:r>
      <w:r w:rsidR="00FA62CC" w:rsidRPr="00FA62CC">
        <w:rPr>
          <w:rFonts w:cs="Arial"/>
          <w:lang w:eastAsia="en-GB"/>
        </w:rPr>
        <w:t>56</w:t>
      </w:r>
      <w:r w:rsidR="00DB703A" w:rsidRPr="00FA62CC">
        <w:rPr>
          <w:rFonts w:cs="Arial"/>
          <w:lang w:eastAsia="en-GB"/>
        </w:rPr>
        <w:t>% (9/</w:t>
      </w:r>
      <w:r w:rsidR="00FA62CC" w:rsidRPr="00FA62CC">
        <w:rPr>
          <w:rFonts w:cs="Arial"/>
          <w:lang w:eastAsia="en-GB"/>
        </w:rPr>
        <w:t>16</w:t>
      </w:r>
      <w:r w:rsidR="00DB703A" w:rsidRPr="00FA62CC">
        <w:rPr>
          <w:rFonts w:cs="Arial"/>
          <w:lang w:eastAsia="en-GB"/>
        </w:rPr>
        <w:t>) at 6 months</w:t>
      </w:r>
      <w:r w:rsidR="009C4874" w:rsidRPr="00FA62CC">
        <w:rPr>
          <w:rFonts w:cs="Arial"/>
          <w:lang w:eastAsia="en-GB"/>
        </w:rPr>
        <w:t xml:space="preserve"> follow up</w:t>
      </w:r>
      <w:r w:rsidR="00DB703A" w:rsidRPr="00FA62CC">
        <w:rPr>
          <w:rFonts w:cs="Arial"/>
          <w:lang w:eastAsia="en-GB"/>
        </w:rPr>
        <w:t>. Moreover, we observed improvement</w:t>
      </w:r>
      <w:r w:rsidR="00795285">
        <w:rPr>
          <w:rFonts w:cs="Arial"/>
          <w:lang w:eastAsia="en-GB"/>
        </w:rPr>
        <w:t>s</w:t>
      </w:r>
      <w:r w:rsidR="00DB703A" w:rsidRPr="00FA62CC">
        <w:rPr>
          <w:rFonts w:cs="Arial"/>
          <w:lang w:eastAsia="en-GB"/>
        </w:rPr>
        <w:t xml:space="preserve"> in scores</w:t>
      </w:r>
      <w:r w:rsidR="00795285">
        <w:rPr>
          <w:rFonts w:cs="Arial"/>
          <w:lang w:eastAsia="en-GB"/>
        </w:rPr>
        <w:t xml:space="preserve"> </w:t>
      </w:r>
      <w:r w:rsidR="00DB703A" w:rsidRPr="00FA62CC">
        <w:rPr>
          <w:rFonts w:cs="Arial"/>
          <w:lang w:eastAsia="en-GB"/>
        </w:rPr>
        <w:t>on</w:t>
      </w:r>
      <w:r w:rsidR="000B341B" w:rsidRPr="00FA62CC">
        <w:rPr>
          <w:rFonts w:cs="Arial"/>
          <w:lang w:eastAsia="en-GB"/>
        </w:rPr>
        <w:t xml:space="preserve"> </w:t>
      </w:r>
      <w:r w:rsidR="00795285">
        <w:rPr>
          <w:rFonts w:cs="Arial"/>
          <w:lang w:eastAsia="en-GB"/>
        </w:rPr>
        <w:t xml:space="preserve">measures of </w:t>
      </w:r>
      <w:r w:rsidR="000B341B" w:rsidRPr="00FA62CC">
        <w:rPr>
          <w:rFonts w:cs="Arial"/>
          <w:lang w:eastAsia="en-GB"/>
        </w:rPr>
        <w:t>general</w:t>
      </w:r>
      <w:r w:rsidR="00DB703A" w:rsidRPr="00FA62CC">
        <w:rPr>
          <w:rFonts w:cs="Arial"/>
          <w:lang w:eastAsia="en-GB"/>
        </w:rPr>
        <w:t xml:space="preserve"> </w:t>
      </w:r>
      <w:r w:rsidR="000B341B" w:rsidRPr="00FA62CC">
        <w:rPr>
          <w:rFonts w:cs="Arial"/>
          <w:lang w:eastAsia="en-GB"/>
        </w:rPr>
        <w:t>psychopathology</w:t>
      </w:r>
      <w:r w:rsidR="00795285">
        <w:rPr>
          <w:rFonts w:cs="Arial"/>
          <w:lang w:eastAsia="en-GB"/>
        </w:rPr>
        <w:t xml:space="preserve"> </w:t>
      </w:r>
      <w:r w:rsidR="00DB703A">
        <w:rPr>
          <w:rFonts w:cs="Arial"/>
          <w:lang w:eastAsia="en-GB"/>
        </w:rPr>
        <w:t>with large effect sizes</w:t>
      </w:r>
      <w:r w:rsidR="00795285">
        <w:rPr>
          <w:rFonts w:cs="Arial"/>
          <w:lang w:eastAsia="en-GB"/>
        </w:rPr>
        <w:t>.</w:t>
      </w:r>
      <w:r w:rsidR="00DB703A" w:rsidRPr="00381F41">
        <w:rPr>
          <w:rFonts w:cs="Arial"/>
          <w:lang w:eastAsia="en-GB"/>
        </w:rPr>
        <w:t xml:space="preserve"> </w:t>
      </w:r>
    </w:p>
    <w:p w:rsidR="000B341B" w:rsidRPr="00381F41" w:rsidRDefault="000B341B" w:rsidP="00DB703A">
      <w:pPr>
        <w:spacing w:line="240" w:lineRule="auto"/>
        <w:jc w:val="both"/>
        <w:rPr>
          <w:rFonts w:cs="Arial"/>
          <w:lang w:eastAsia="en-GB"/>
        </w:rPr>
      </w:pP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586"/>
        <w:gridCol w:w="1555"/>
        <w:gridCol w:w="1947"/>
        <w:gridCol w:w="1725"/>
      </w:tblGrid>
      <w:tr w:rsidR="00DB703A" w:rsidRPr="00381F41" w:rsidTr="005F4C96">
        <w:trPr>
          <w:trHeight w:val="709"/>
        </w:trPr>
        <w:tc>
          <w:tcPr>
            <w:tcW w:w="2597" w:type="dxa"/>
            <w:tcBorders>
              <w:top w:val="single" w:sz="4" w:space="0" w:color="auto"/>
              <w:left w:val="single" w:sz="4" w:space="0" w:color="auto"/>
              <w:bottom w:val="single" w:sz="4" w:space="0" w:color="auto"/>
              <w:right w:val="single" w:sz="4" w:space="0" w:color="auto"/>
              <w:tl2br w:val="nil"/>
              <w:tr2bl w:val="nil"/>
            </w:tcBorders>
            <w:shd w:val="clear" w:color="auto" w:fill="C6CBC8" w:themeFill="accent5"/>
            <w:vAlign w:val="center"/>
          </w:tcPr>
          <w:p w:rsidR="00DB703A" w:rsidRPr="00381F41" w:rsidRDefault="00DB703A" w:rsidP="00363114">
            <w:pPr>
              <w:spacing w:line="240" w:lineRule="auto"/>
              <w:jc w:val="both"/>
              <w:rPr>
                <w:rFonts w:eastAsia="Times New Roman" w:cs="Arial"/>
                <w:b/>
              </w:rPr>
            </w:pPr>
          </w:p>
        </w:tc>
        <w:tc>
          <w:tcPr>
            <w:tcW w:w="1586" w:type="dxa"/>
            <w:tcBorders>
              <w:top w:val="single" w:sz="4" w:space="0" w:color="auto"/>
              <w:left w:val="single" w:sz="4" w:space="0" w:color="auto"/>
              <w:bottom w:val="single" w:sz="4" w:space="0" w:color="auto"/>
              <w:right w:val="single" w:sz="4" w:space="0" w:color="auto"/>
              <w:tl2br w:val="nil"/>
              <w:tr2bl w:val="nil"/>
            </w:tcBorders>
            <w:shd w:val="clear" w:color="auto" w:fill="C6CBC8" w:themeFill="accent5"/>
            <w:vAlign w:val="center"/>
          </w:tcPr>
          <w:p w:rsidR="00DB703A" w:rsidRPr="008C5BC7" w:rsidRDefault="00DB703A" w:rsidP="00363114">
            <w:pPr>
              <w:spacing w:line="240" w:lineRule="auto"/>
              <w:jc w:val="center"/>
              <w:rPr>
                <w:rFonts w:eastAsia="Times New Roman" w:cs="Arial"/>
                <w:b/>
              </w:rPr>
            </w:pPr>
            <w:r w:rsidRPr="008C5BC7">
              <w:rPr>
                <w:rFonts w:eastAsia="Times New Roman" w:cs="Arial"/>
                <w:b/>
              </w:rPr>
              <w:t>Start</w:t>
            </w:r>
          </w:p>
          <w:p w:rsidR="00DB703A" w:rsidRPr="008C5BC7" w:rsidRDefault="009C4874" w:rsidP="008C5BC7">
            <w:pPr>
              <w:spacing w:line="240" w:lineRule="auto"/>
              <w:jc w:val="center"/>
              <w:rPr>
                <w:rFonts w:eastAsia="Times New Roman" w:cs="Arial"/>
                <w:b/>
              </w:rPr>
            </w:pPr>
            <w:r w:rsidRPr="008C5BC7">
              <w:rPr>
                <w:rFonts w:eastAsia="Times New Roman" w:cs="Arial"/>
                <w:b/>
              </w:rPr>
              <w:t>M(SD) n=</w:t>
            </w:r>
            <w:r w:rsidR="008C5BC7" w:rsidRPr="008C5BC7">
              <w:rPr>
                <w:rFonts w:eastAsia="Times New Roman" w:cs="Arial"/>
                <w:b/>
              </w:rPr>
              <w:t>53</w:t>
            </w:r>
          </w:p>
        </w:tc>
        <w:tc>
          <w:tcPr>
            <w:tcW w:w="1555" w:type="dxa"/>
            <w:tcBorders>
              <w:top w:val="single" w:sz="4" w:space="0" w:color="auto"/>
              <w:left w:val="single" w:sz="4" w:space="0" w:color="auto"/>
              <w:bottom w:val="single" w:sz="4" w:space="0" w:color="auto"/>
              <w:right w:val="single" w:sz="4" w:space="0" w:color="auto"/>
              <w:tl2br w:val="nil"/>
              <w:tr2bl w:val="nil"/>
            </w:tcBorders>
            <w:shd w:val="clear" w:color="auto" w:fill="C6CBC8" w:themeFill="accent5"/>
            <w:vAlign w:val="center"/>
          </w:tcPr>
          <w:p w:rsidR="00DB703A" w:rsidRPr="008C5BC7" w:rsidRDefault="00DB703A" w:rsidP="00363114">
            <w:pPr>
              <w:spacing w:line="240" w:lineRule="auto"/>
              <w:jc w:val="center"/>
              <w:rPr>
                <w:rFonts w:eastAsia="Times New Roman" w:cs="Arial"/>
                <w:b/>
              </w:rPr>
            </w:pPr>
            <w:r w:rsidRPr="008C5BC7">
              <w:rPr>
                <w:rFonts w:eastAsia="Times New Roman" w:cs="Arial"/>
                <w:b/>
              </w:rPr>
              <w:t>3-months</w:t>
            </w:r>
          </w:p>
          <w:p w:rsidR="00DB703A" w:rsidRPr="008C5BC7" w:rsidRDefault="00DB703A" w:rsidP="008C5BC7">
            <w:pPr>
              <w:spacing w:line="240" w:lineRule="auto"/>
              <w:jc w:val="center"/>
              <w:rPr>
                <w:rFonts w:eastAsia="Times New Roman" w:cs="Arial"/>
                <w:b/>
              </w:rPr>
            </w:pPr>
            <w:r w:rsidRPr="008C5BC7">
              <w:rPr>
                <w:rFonts w:eastAsia="Times New Roman" w:cs="Arial"/>
                <w:b/>
              </w:rPr>
              <w:t>M(SD) n=</w:t>
            </w:r>
            <w:r w:rsidR="008C5BC7" w:rsidRPr="008C5BC7">
              <w:rPr>
                <w:rFonts w:eastAsia="Times New Roman" w:cs="Arial"/>
                <w:b/>
              </w:rPr>
              <w:t>29</w:t>
            </w:r>
          </w:p>
        </w:tc>
        <w:tc>
          <w:tcPr>
            <w:tcW w:w="1947" w:type="dxa"/>
            <w:tcBorders>
              <w:top w:val="single" w:sz="4" w:space="0" w:color="auto"/>
              <w:left w:val="single" w:sz="4" w:space="0" w:color="auto"/>
              <w:bottom w:val="single" w:sz="4" w:space="0" w:color="auto"/>
              <w:right w:val="single" w:sz="4" w:space="0" w:color="auto"/>
              <w:tl2br w:val="nil"/>
              <w:tr2bl w:val="nil"/>
            </w:tcBorders>
            <w:shd w:val="clear" w:color="auto" w:fill="C6CBC8" w:themeFill="accent5"/>
            <w:vAlign w:val="center"/>
          </w:tcPr>
          <w:p w:rsidR="00DB703A" w:rsidRPr="008C5BC7" w:rsidRDefault="00DB703A" w:rsidP="00363114">
            <w:pPr>
              <w:spacing w:line="240" w:lineRule="auto"/>
              <w:jc w:val="center"/>
              <w:rPr>
                <w:rFonts w:eastAsia="Times New Roman" w:cs="Arial"/>
                <w:b/>
              </w:rPr>
            </w:pPr>
            <w:r w:rsidRPr="008C5BC7">
              <w:rPr>
                <w:rFonts w:eastAsia="Times New Roman" w:cs="Arial"/>
                <w:b/>
              </w:rPr>
              <w:t>6-months</w:t>
            </w:r>
          </w:p>
          <w:p w:rsidR="00DB703A" w:rsidRPr="008C5BC7" w:rsidRDefault="00DB703A" w:rsidP="008C5BC7">
            <w:pPr>
              <w:spacing w:line="240" w:lineRule="auto"/>
              <w:jc w:val="center"/>
              <w:rPr>
                <w:rFonts w:eastAsia="Times New Roman" w:cs="Arial"/>
                <w:b/>
              </w:rPr>
            </w:pPr>
            <w:r w:rsidRPr="008C5BC7">
              <w:rPr>
                <w:rFonts w:eastAsia="Times New Roman" w:cs="Arial"/>
                <w:b/>
              </w:rPr>
              <w:t>M(SD) n=</w:t>
            </w:r>
            <w:r w:rsidR="008C5BC7" w:rsidRPr="008C5BC7">
              <w:rPr>
                <w:rFonts w:eastAsia="Times New Roman" w:cs="Arial"/>
                <w:b/>
              </w:rPr>
              <w:t>16</w:t>
            </w:r>
          </w:p>
        </w:tc>
        <w:tc>
          <w:tcPr>
            <w:tcW w:w="1725" w:type="dxa"/>
            <w:tcBorders>
              <w:top w:val="single" w:sz="4" w:space="0" w:color="auto"/>
              <w:left w:val="single" w:sz="4" w:space="0" w:color="auto"/>
              <w:bottom w:val="single" w:sz="4" w:space="0" w:color="auto"/>
              <w:right w:val="single" w:sz="4" w:space="0" w:color="auto"/>
              <w:tl2br w:val="nil"/>
              <w:tr2bl w:val="nil"/>
            </w:tcBorders>
            <w:shd w:val="clear" w:color="auto" w:fill="C6CBC8" w:themeFill="accent5"/>
            <w:vAlign w:val="center"/>
          </w:tcPr>
          <w:p w:rsidR="00DB703A" w:rsidRPr="00F31660" w:rsidRDefault="00DB703A" w:rsidP="00363114">
            <w:pPr>
              <w:spacing w:line="240" w:lineRule="auto"/>
              <w:jc w:val="center"/>
              <w:rPr>
                <w:rFonts w:eastAsia="Times New Roman" w:cs="Arial"/>
                <w:b/>
                <w:highlight w:val="yellow"/>
              </w:rPr>
            </w:pPr>
            <w:r w:rsidRPr="005B3CB6">
              <w:rPr>
                <w:rFonts w:eastAsia="Times New Roman" w:cs="Arial"/>
                <w:b/>
              </w:rPr>
              <w:t>Effect size (</w:t>
            </w:r>
            <w:r w:rsidRPr="005B3CB6">
              <w:rPr>
                <w:rFonts w:eastAsia="Times New Roman" w:cs="Arial"/>
                <w:b/>
                <w:i/>
              </w:rPr>
              <w:t>d</w:t>
            </w:r>
            <w:r w:rsidRPr="005B3CB6">
              <w:rPr>
                <w:rFonts w:eastAsia="Times New Roman" w:cs="Arial"/>
                <w:b/>
              </w:rPr>
              <w:t xml:space="preserve">) start – 6months </w:t>
            </w:r>
          </w:p>
        </w:tc>
      </w:tr>
      <w:tr w:rsidR="00DB703A" w:rsidRPr="00381F41" w:rsidTr="005F4C96">
        <w:trPr>
          <w:trHeight w:val="354"/>
        </w:trPr>
        <w:tc>
          <w:tcPr>
            <w:tcW w:w="2597" w:type="dxa"/>
            <w:shd w:val="clear" w:color="auto" w:fill="auto"/>
            <w:vAlign w:val="center"/>
          </w:tcPr>
          <w:p w:rsidR="00DB703A" w:rsidRPr="00381F41" w:rsidRDefault="00E25285" w:rsidP="00E25285">
            <w:pPr>
              <w:spacing w:line="240" w:lineRule="auto"/>
              <w:rPr>
                <w:rFonts w:eastAsia="Times New Roman" w:cs="Arial"/>
              </w:rPr>
            </w:pPr>
            <w:r>
              <w:rPr>
                <w:rFonts w:eastAsia="Times New Roman" w:cs="Arial"/>
              </w:rPr>
              <w:t>E</w:t>
            </w:r>
            <w:r w:rsidR="00DB703A" w:rsidRPr="00381F41">
              <w:rPr>
                <w:rFonts w:eastAsia="Times New Roman" w:cs="Arial"/>
              </w:rPr>
              <w:t>DE-Q global</w:t>
            </w:r>
            <w:r>
              <w:rPr>
                <w:rFonts w:eastAsia="Times New Roman" w:cs="Arial"/>
              </w:rPr>
              <w:t xml:space="preserve"> score</w:t>
            </w:r>
          </w:p>
        </w:tc>
        <w:tc>
          <w:tcPr>
            <w:tcW w:w="1586" w:type="dxa"/>
            <w:shd w:val="clear" w:color="auto" w:fill="auto"/>
          </w:tcPr>
          <w:p w:rsidR="00DB703A" w:rsidRPr="00F31660" w:rsidRDefault="00DB703A" w:rsidP="008C5BC7">
            <w:pPr>
              <w:jc w:val="center"/>
              <w:rPr>
                <w:rFonts w:eastAsia="Times New Roman" w:cs="Arial"/>
                <w:highlight w:val="yellow"/>
              </w:rPr>
            </w:pPr>
            <w:r w:rsidRPr="008C5BC7">
              <w:rPr>
                <w:rFonts w:eastAsia="Times New Roman" w:cs="Arial"/>
              </w:rPr>
              <w:t>4.</w:t>
            </w:r>
            <w:r w:rsidR="008C5BC7" w:rsidRPr="008C5BC7">
              <w:rPr>
                <w:rFonts w:eastAsia="Times New Roman" w:cs="Arial"/>
              </w:rPr>
              <w:t>05 (1.29</w:t>
            </w:r>
            <w:r w:rsidRPr="008C5BC7">
              <w:rPr>
                <w:rFonts w:eastAsia="Times New Roman" w:cs="Arial"/>
              </w:rPr>
              <w:t>)</w:t>
            </w:r>
          </w:p>
        </w:tc>
        <w:tc>
          <w:tcPr>
            <w:tcW w:w="1555" w:type="dxa"/>
            <w:shd w:val="clear" w:color="auto" w:fill="auto"/>
          </w:tcPr>
          <w:p w:rsidR="00DB703A" w:rsidRPr="008C5BC7" w:rsidRDefault="00DB703A" w:rsidP="008C5BC7">
            <w:pPr>
              <w:jc w:val="center"/>
              <w:rPr>
                <w:rFonts w:eastAsia="Times New Roman" w:cs="Arial"/>
              </w:rPr>
            </w:pPr>
            <w:r w:rsidRPr="008C5BC7">
              <w:rPr>
                <w:rFonts w:eastAsia="Times New Roman" w:cs="Arial"/>
              </w:rPr>
              <w:t>3.</w:t>
            </w:r>
            <w:r w:rsidR="008C5BC7" w:rsidRPr="008C5BC7">
              <w:rPr>
                <w:rFonts w:eastAsia="Times New Roman" w:cs="Arial"/>
              </w:rPr>
              <w:t>12</w:t>
            </w:r>
            <w:r w:rsidRPr="008C5BC7">
              <w:rPr>
                <w:rFonts w:eastAsia="Times New Roman" w:cs="Arial"/>
              </w:rPr>
              <w:t xml:space="preserve"> (1.</w:t>
            </w:r>
            <w:r w:rsidR="008C5BC7" w:rsidRPr="008C5BC7">
              <w:rPr>
                <w:rFonts w:eastAsia="Times New Roman" w:cs="Arial"/>
              </w:rPr>
              <w:t>36</w:t>
            </w:r>
            <w:r w:rsidRPr="008C5BC7">
              <w:rPr>
                <w:rFonts w:eastAsia="Times New Roman" w:cs="Arial"/>
              </w:rPr>
              <w:t>)</w:t>
            </w:r>
          </w:p>
        </w:tc>
        <w:tc>
          <w:tcPr>
            <w:tcW w:w="1947" w:type="dxa"/>
            <w:shd w:val="clear" w:color="auto" w:fill="auto"/>
          </w:tcPr>
          <w:p w:rsidR="00DB703A" w:rsidRPr="008C5BC7" w:rsidRDefault="00DB703A" w:rsidP="008C5BC7">
            <w:pPr>
              <w:jc w:val="center"/>
              <w:rPr>
                <w:rFonts w:eastAsia="Times New Roman" w:cs="Arial"/>
              </w:rPr>
            </w:pPr>
            <w:r w:rsidRPr="008C5BC7">
              <w:rPr>
                <w:rFonts w:eastAsia="Times New Roman" w:cs="Arial"/>
              </w:rPr>
              <w:t>2.</w:t>
            </w:r>
            <w:r w:rsidR="008C5BC7" w:rsidRPr="008C5BC7">
              <w:rPr>
                <w:rFonts w:eastAsia="Times New Roman" w:cs="Arial"/>
              </w:rPr>
              <w:t>41</w:t>
            </w:r>
            <w:r w:rsidRPr="008C5BC7">
              <w:rPr>
                <w:rFonts w:eastAsia="Times New Roman" w:cs="Arial"/>
              </w:rPr>
              <w:t xml:space="preserve"> (1.</w:t>
            </w:r>
            <w:r w:rsidR="008C5BC7" w:rsidRPr="008C5BC7">
              <w:rPr>
                <w:rFonts w:eastAsia="Times New Roman" w:cs="Arial"/>
              </w:rPr>
              <w:t>25</w:t>
            </w:r>
            <w:r w:rsidRPr="008C5BC7">
              <w:rPr>
                <w:rFonts w:eastAsia="Times New Roman" w:cs="Arial"/>
              </w:rPr>
              <w:t>)</w:t>
            </w:r>
          </w:p>
        </w:tc>
        <w:tc>
          <w:tcPr>
            <w:tcW w:w="1725" w:type="dxa"/>
            <w:shd w:val="clear" w:color="auto" w:fill="auto"/>
            <w:vAlign w:val="center"/>
          </w:tcPr>
          <w:p w:rsidR="00DB703A" w:rsidRPr="005B3CB6" w:rsidRDefault="00DB703A" w:rsidP="005B3CB6">
            <w:pPr>
              <w:spacing w:line="240" w:lineRule="auto"/>
              <w:jc w:val="center"/>
              <w:rPr>
                <w:rFonts w:eastAsia="Times New Roman" w:cs="Arial"/>
              </w:rPr>
            </w:pPr>
            <w:r w:rsidRPr="005B3CB6">
              <w:rPr>
                <w:rFonts w:eastAsia="Times New Roman" w:cs="Arial"/>
              </w:rPr>
              <w:t>1.</w:t>
            </w:r>
            <w:r w:rsidR="005B3CB6" w:rsidRPr="005B3CB6">
              <w:rPr>
                <w:rFonts w:eastAsia="Times New Roman" w:cs="Arial"/>
              </w:rPr>
              <w:t>29</w:t>
            </w:r>
          </w:p>
        </w:tc>
      </w:tr>
      <w:tr w:rsidR="009C4874" w:rsidRPr="00381F41" w:rsidTr="005F4C96">
        <w:trPr>
          <w:trHeight w:val="354"/>
        </w:trPr>
        <w:tc>
          <w:tcPr>
            <w:tcW w:w="2597" w:type="dxa"/>
            <w:shd w:val="clear" w:color="auto" w:fill="auto"/>
            <w:vAlign w:val="center"/>
          </w:tcPr>
          <w:p w:rsidR="009C4874" w:rsidRPr="00381F41" w:rsidRDefault="009C4874" w:rsidP="00E25285">
            <w:pPr>
              <w:spacing w:line="240" w:lineRule="auto"/>
              <w:rPr>
                <w:rFonts w:eastAsia="Times New Roman" w:cs="Arial"/>
              </w:rPr>
            </w:pPr>
            <w:r>
              <w:rPr>
                <w:rFonts w:eastAsia="Times New Roman" w:cs="Arial"/>
              </w:rPr>
              <w:t>DASS-depression</w:t>
            </w:r>
          </w:p>
        </w:tc>
        <w:tc>
          <w:tcPr>
            <w:tcW w:w="1586" w:type="dxa"/>
            <w:shd w:val="clear" w:color="auto" w:fill="auto"/>
          </w:tcPr>
          <w:p w:rsidR="009C4874" w:rsidRPr="00F31660" w:rsidRDefault="009C4874" w:rsidP="008C5BC7">
            <w:pPr>
              <w:jc w:val="center"/>
              <w:rPr>
                <w:rFonts w:eastAsia="Times New Roman" w:cs="Arial"/>
                <w:highlight w:val="yellow"/>
              </w:rPr>
            </w:pPr>
            <w:r w:rsidRPr="008C5BC7">
              <w:rPr>
                <w:rFonts w:eastAsia="Times New Roman" w:cs="Arial"/>
              </w:rPr>
              <w:t>11.69 (5.</w:t>
            </w:r>
            <w:r w:rsidR="008C5BC7" w:rsidRPr="008C5BC7">
              <w:rPr>
                <w:rFonts w:eastAsia="Times New Roman" w:cs="Arial"/>
              </w:rPr>
              <w:t>58</w:t>
            </w:r>
            <w:r w:rsidRPr="008C5BC7">
              <w:rPr>
                <w:rFonts w:eastAsia="Times New Roman" w:cs="Arial"/>
              </w:rPr>
              <w:t>)</w:t>
            </w:r>
          </w:p>
        </w:tc>
        <w:tc>
          <w:tcPr>
            <w:tcW w:w="1555" w:type="dxa"/>
            <w:shd w:val="clear" w:color="auto" w:fill="auto"/>
          </w:tcPr>
          <w:p w:rsidR="009C4874" w:rsidRPr="008C5BC7" w:rsidRDefault="009C4874" w:rsidP="008C5BC7">
            <w:pPr>
              <w:jc w:val="center"/>
              <w:rPr>
                <w:rFonts w:eastAsia="Times New Roman" w:cs="Arial"/>
              </w:rPr>
            </w:pPr>
            <w:r w:rsidRPr="008C5BC7">
              <w:rPr>
                <w:rFonts w:eastAsia="Times New Roman" w:cs="Arial"/>
              </w:rPr>
              <w:t>8.</w:t>
            </w:r>
            <w:r w:rsidR="008C5BC7" w:rsidRPr="008C5BC7">
              <w:rPr>
                <w:rFonts w:eastAsia="Times New Roman" w:cs="Arial"/>
              </w:rPr>
              <w:t>62</w:t>
            </w:r>
            <w:r w:rsidRPr="008C5BC7">
              <w:rPr>
                <w:rFonts w:eastAsia="Times New Roman" w:cs="Arial"/>
              </w:rPr>
              <w:t xml:space="preserve"> (6.</w:t>
            </w:r>
            <w:r w:rsidR="008C5BC7" w:rsidRPr="008C5BC7">
              <w:rPr>
                <w:rFonts w:eastAsia="Times New Roman" w:cs="Arial"/>
              </w:rPr>
              <w:t>13</w:t>
            </w:r>
            <w:r w:rsidRPr="008C5BC7">
              <w:rPr>
                <w:rFonts w:eastAsia="Times New Roman" w:cs="Arial"/>
              </w:rPr>
              <w:t>)</w:t>
            </w:r>
          </w:p>
        </w:tc>
        <w:tc>
          <w:tcPr>
            <w:tcW w:w="1947" w:type="dxa"/>
            <w:shd w:val="clear" w:color="auto" w:fill="auto"/>
          </w:tcPr>
          <w:p w:rsidR="009C4874" w:rsidRPr="008C5BC7" w:rsidRDefault="008C5BC7" w:rsidP="008C5BC7">
            <w:pPr>
              <w:jc w:val="center"/>
              <w:rPr>
                <w:rFonts w:eastAsia="Times New Roman" w:cs="Arial"/>
              </w:rPr>
            </w:pPr>
            <w:r w:rsidRPr="008C5BC7">
              <w:rPr>
                <w:rFonts w:eastAsia="Times New Roman" w:cs="Arial"/>
              </w:rPr>
              <w:t>5.62</w:t>
            </w:r>
            <w:r w:rsidR="00D933FD" w:rsidRPr="008C5BC7">
              <w:rPr>
                <w:rFonts w:eastAsia="Times New Roman" w:cs="Arial"/>
              </w:rPr>
              <w:t xml:space="preserve"> (</w:t>
            </w:r>
            <w:r w:rsidRPr="008C5BC7">
              <w:rPr>
                <w:rFonts w:eastAsia="Times New Roman" w:cs="Arial"/>
              </w:rPr>
              <w:t>3.83</w:t>
            </w:r>
            <w:r w:rsidR="00D933FD" w:rsidRPr="008C5BC7">
              <w:rPr>
                <w:rFonts w:eastAsia="Times New Roman" w:cs="Arial"/>
              </w:rPr>
              <w:t>)</w:t>
            </w:r>
          </w:p>
        </w:tc>
        <w:tc>
          <w:tcPr>
            <w:tcW w:w="1725" w:type="dxa"/>
            <w:shd w:val="clear" w:color="auto" w:fill="auto"/>
            <w:vAlign w:val="center"/>
          </w:tcPr>
          <w:p w:rsidR="009C4874" w:rsidRPr="005B3CB6" w:rsidRDefault="00D933FD" w:rsidP="005B3CB6">
            <w:pPr>
              <w:spacing w:line="240" w:lineRule="auto"/>
              <w:jc w:val="center"/>
              <w:rPr>
                <w:rFonts w:eastAsia="Times New Roman" w:cs="Arial"/>
              </w:rPr>
            </w:pPr>
            <w:r w:rsidRPr="005B3CB6">
              <w:rPr>
                <w:rFonts w:eastAsia="Times New Roman" w:cs="Arial"/>
              </w:rPr>
              <w:t>1.2</w:t>
            </w:r>
            <w:r w:rsidR="005B3CB6" w:rsidRPr="005B3CB6">
              <w:rPr>
                <w:rFonts w:eastAsia="Times New Roman" w:cs="Arial"/>
              </w:rPr>
              <w:t>9</w:t>
            </w:r>
          </w:p>
        </w:tc>
      </w:tr>
      <w:tr w:rsidR="009C4874" w:rsidRPr="00381F41" w:rsidTr="005F4C96">
        <w:trPr>
          <w:trHeight w:val="354"/>
        </w:trPr>
        <w:tc>
          <w:tcPr>
            <w:tcW w:w="2597" w:type="dxa"/>
            <w:shd w:val="clear" w:color="auto" w:fill="auto"/>
            <w:vAlign w:val="center"/>
          </w:tcPr>
          <w:p w:rsidR="009C4874" w:rsidRPr="00381F41" w:rsidRDefault="009C4874" w:rsidP="00E25285">
            <w:pPr>
              <w:spacing w:line="240" w:lineRule="auto"/>
              <w:rPr>
                <w:rFonts w:eastAsia="Times New Roman" w:cs="Arial"/>
              </w:rPr>
            </w:pPr>
            <w:r>
              <w:rPr>
                <w:rFonts w:eastAsia="Times New Roman" w:cs="Arial"/>
              </w:rPr>
              <w:t>DASS-anxiety</w:t>
            </w:r>
          </w:p>
        </w:tc>
        <w:tc>
          <w:tcPr>
            <w:tcW w:w="1586" w:type="dxa"/>
            <w:shd w:val="clear" w:color="auto" w:fill="auto"/>
          </w:tcPr>
          <w:p w:rsidR="009C4874" w:rsidRPr="00F31660" w:rsidRDefault="006B0686" w:rsidP="006B0686">
            <w:pPr>
              <w:jc w:val="center"/>
              <w:rPr>
                <w:rFonts w:eastAsia="Times New Roman" w:cs="Arial"/>
                <w:highlight w:val="yellow"/>
              </w:rPr>
            </w:pPr>
            <w:r w:rsidRPr="006B0686">
              <w:rPr>
                <w:rFonts w:eastAsia="Times New Roman" w:cs="Arial"/>
              </w:rPr>
              <w:t>8.38</w:t>
            </w:r>
            <w:r w:rsidR="009C4874" w:rsidRPr="006B0686">
              <w:rPr>
                <w:rFonts w:eastAsia="Times New Roman" w:cs="Arial"/>
              </w:rPr>
              <w:t xml:space="preserve"> (</w:t>
            </w:r>
            <w:r w:rsidRPr="006B0686">
              <w:rPr>
                <w:rFonts w:eastAsia="Times New Roman" w:cs="Arial"/>
              </w:rPr>
              <w:t>4.98</w:t>
            </w:r>
            <w:r w:rsidR="009C4874" w:rsidRPr="006B0686">
              <w:rPr>
                <w:rFonts w:eastAsia="Times New Roman" w:cs="Arial"/>
              </w:rPr>
              <w:t>)</w:t>
            </w:r>
          </w:p>
        </w:tc>
        <w:tc>
          <w:tcPr>
            <w:tcW w:w="1555" w:type="dxa"/>
            <w:shd w:val="clear" w:color="auto" w:fill="auto"/>
          </w:tcPr>
          <w:p w:rsidR="009C4874" w:rsidRPr="00F31660" w:rsidRDefault="006B0686" w:rsidP="006B0686">
            <w:pPr>
              <w:jc w:val="center"/>
              <w:rPr>
                <w:rFonts w:eastAsia="Times New Roman" w:cs="Arial"/>
                <w:highlight w:val="yellow"/>
              </w:rPr>
            </w:pPr>
            <w:r w:rsidRPr="006B0686">
              <w:rPr>
                <w:rFonts w:eastAsia="Times New Roman" w:cs="Arial"/>
              </w:rPr>
              <w:t>5.96</w:t>
            </w:r>
            <w:r w:rsidR="009C4874" w:rsidRPr="006B0686">
              <w:rPr>
                <w:rFonts w:eastAsia="Times New Roman" w:cs="Arial"/>
              </w:rPr>
              <w:t xml:space="preserve"> (5.</w:t>
            </w:r>
            <w:r w:rsidRPr="006B0686">
              <w:rPr>
                <w:rFonts w:eastAsia="Times New Roman" w:cs="Arial"/>
              </w:rPr>
              <w:t>06</w:t>
            </w:r>
            <w:r w:rsidR="009C4874" w:rsidRPr="006B0686">
              <w:rPr>
                <w:rFonts w:eastAsia="Times New Roman" w:cs="Arial"/>
              </w:rPr>
              <w:t>)</w:t>
            </w:r>
            <w:r w:rsidR="009C4874" w:rsidRPr="00F31660">
              <w:rPr>
                <w:rFonts w:eastAsia="Times New Roman" w:cs="Arial"/>
                <w:highlight w:val="yellow"/>
              </w:rPr>
              <w:t xml:space="preserve"> </w:t>
            </w:r>
          </w:p>
        </w:tc>
        <w:tc>
          <w:tcPr>
            <w:tcW w:w="1947" w:type="dxa"/>
            <w:shd w:val="clear" w:color="auto" w:fill="auto"/>
          </w:tcPr>
          <w:p w:rsidR="009C4874" w:rsidRPr="00F31660" w:rsidRDefault="006B0686" w:rsidP="006B0686">
            <w:pPr>
              <w:jc w:val="center"/>
              <w:rPr>
                <w:rFonts w:eastAsia="Times New Roman" w:cs="Arial"/>
                <w:highlight w:val="yellow"/>
              </w:rPr>
            </w:pPr>
            <w:r w:rsidRPr="006B0686">
              <w:rPr>
                <w:rFonts w:eastAsia="Times New Roman" w:cs="Arial"/>
              </w:rPr>
              <w:t>5.00</w:t>
            </w:r>
            <w:r w:rsidR="00D933FD" w:rsidRPr="006B0686">
              <w:rPr>
                <w:rFonts w:eastAsia="Times New Roman" w:cs="Arial"/>
              </w:rPr>
              <w:t xml:space="preserve"> (</w:t>
            </w:r>
            <w:r w:rsidRPr="006B0686">
              <w:rPr>
                <w:rFonts w:eastAsia="Times New Roman" w:cs="Arial"/>
              </w:rPr>
              <w:t>4.47</w:t>
            </w:r>
            <w:r w:rsidR="00D933FD" w:rsidRPr="006B0686">
              <w:rPr>
                <w:rFonts w:eastAsia="Times New Roman" w:cs="Arial"/>
              </w:rPr>
              <w:t>)</w:t>
            </w:r>
          </w:p>
        </w:tc>
        <w:tc>
          <w:tcPr>
            <w:tcW w:w="1725" w:type="dxa"/>
            <w:shd w:val="clear" w:color="auto" w:fill="auto"/>
            <w:vAlign w:val="center"/>
          </w:tcPr>
          <w:p w:rsidR="009C4874" w:rsidRPr="00F31660" w:rsidRDefault="00D933FD" w:rsidP="005B3CB6">
            <w:pPr>
              <w:spacing w:line="240" w:lineRule="auto"/>
              <w:jc w:val="center"/>
              <w:rPr>
                <w:rFonts w:eastAsia="Times New Roman" w:cs="Arial"/>
                <w:highlight w:val="yellow"/>
              </w:rPr>
            </w:pPr>
            <w:r w:rsidRPr="005B3CB6">
              <w:rPr>
                <w:rFonts w:eastAsia="Times New Roman" w:cs="Arial"/>
              </w:rPr>
              <w:t>0.</w:t>
            </w:r>
            <w:r w:rsidR="005B3CB6" w:rsidRPr="005B3CB6">
              <w:rPr>
                <w:rFonts w:eastAsia="Times New Roman" w:cs="Arial"/>
              </w:rPr>
              <w:t>71</w:t>
            </w:r>
          </w:p>
        </w:tc>
      </w:tr>
      <w:tr w:rsidR="009C4874" w:rsidRPr="00381F41" w:rsidTr="005F4C96">
        <w:trPr>
          <w:trHeight w:val="354"/>
        </w:trPr>
        <w:tc>
          <w:tcPr>
            <w:tcW w:w="2597" w:type="dxa"/>
            <w:shd w:val="clear" w:color="auto" w:fill="auto"/>
            <w:vAlign w:val="center"/>
          </w:tcPr>
          <w:p w:rsidR="009C4874" w:rsidRPr="006B0686" w:rsidRDefault="009C4874" w:rsidP="00E25285">
            <w:pPr>
              <w:spacing w:line="240" w:lineRule="auto"/>
              <w:rPr>
                <w:rFonts w:eastAsia="Times New Roman" w:cs="Arial"/>
              </w:rPr>
            </w:pPr>
            <w:r w:rsidRPr="006B0686">
              <w:rPr>
                <w:rFonts w:eastAsia="Times New Roman" w:cs="Arial"/>
              </w:rPr>
              <w:t>DASS-stress</w:t>
            </w:r>
          </w:p>
        </w:tc>
        <w:tc>
          <w:tcPr>
            <w:tcW w:w="1586" w:type="dxa"/>
            <w:shd w:val="clear" w:color="auto" w:fill="auto"/>
          </w:tcPr>
          <w:p w:rsidR="009C4874" w:rsidRPr="006B0686" w:rsidRDefault="006B0686" w:rsidP="006B0686">
            <w:pPr>
              <w:jc w:val="center"/>
              <w:rPr>
                <w:rFonts w:eastAsia="Times New Roman" w:cs="Arial"/>
              </w:rPr>
            </w:pPr>
            <w:r w:rsidRPr="006B0686">
              <w:rPr>
                <w:rFonts w:eastAsia="Times New Roman" w:cs="Arial"/>
              </w:rPr>
              <w:t>12.04</w:t>
            </w:r>
            <w:r w:rsidR="009C4874" w:rsidRPr="006B0686">
              <w:rPr>
                <w:rFonts w:eastAsia="Times New Roman" w:cs="Arial"/>
              </w:rPr>
              <w:t xml:space="preserve"> (</w:t>
            </w:r>
            <w:r w:rsidRPr="006B0686">
              <w:rPr>
                <w:rFonts w:eastAsia="Times New Roman" w:cs="Arial"/>
              </w:rPr>
              <w:t>5.32</w:t>
            </w:r>
            <w:r w:rsidR="009C4874" w:rsidRPr="006B0686">
              <w:rPr>
                <w:rFonts w:eastAsia="Times New Roman" w:cs="Arial"/>
              </w:rPr>
              <w:t>)</w:t>
            </w:r>
          </w:p>
        </w:tc>
        <w:tc>
          <w:tcPr>
            <w:tcW w:w="1555" w:type="dxa"/>
            <w:shd w:val="clear" w:color="auto" w:fill="auto"/>
          </w:tcPr>
          <w:p w:rsidR="009C4874" w:rsidRPr="006B0686" w:rsidRDefault="006B0686" w:rsidP="006B0686">
            <w:pPr>
              <w:jc w:val="center"/>
              <w:rPr>
                <w:rFonts w:eastAsia="Times New Roman" w:cs="Arial"/>
              </w:rPr>
            </w:pPr>
            <w:r w:rsidRPr="006B0686">
              <w:rPr>
                <w:rFonts w:eastAsia="Times New Roman" w:cs="Arial"/>
              </w:rPr>
              <w:t>9.89</w:t>
            </w:r>
            <w:r w:rsidR="00D933FD" w:rsidRPr="006B0686">
              <w:rPr>
                <w:rFonts w:eastAsia="Times New Roman" w:cs="Arial"/>
              </w:rPr>
              <w:t xml:space="preserve"> (</w:t>
            </w:r>
            <w:r w:rsidRPr="006B0686">
              <w:rPr>
                <w:rFonts w:eastAsia="Times New Roman" w:cs="Arial"/>
              </w:rPr>
              <w:t>6.17</w:t>
            </w:r>
            <w:r w:rsidR="00D933FD" w:rsidRPr="006B0686">
              <w:rPr>
                <w:rFonts w:eastAsia="Times New Roman" w:cs="Arial"/>
              </w:rPr>
              <w:t>)</w:t>
            </w:r>
          </w:p>
        </w:tc>
        <w:tc>
          <w:tcPr>
            <w:tcW w:w="1947" w:type="dxa"/>
            <w:shd w:val="clear" w:color="auto" w:fill="auto"/>
          </w:tcPr>
          <w:p w:rsidR="009C4874" w:rsidRPr="006B0686" w:rsidRDefault="006B0686" w:rsidP="006B0686">
            <w:pPr>
              <w:jc w:val="center"/>
              <w:rPr>
                <w:rFonts w:eastAsia="Times New Roman" w:cs="Arial"/>
              </w:rPr>
            </w:pPr>
            <w:r w:rsidRPr="006B0686">
              <w:rPr>
                <w:rFonts w:eastAsia="Times New Roman" w:cs="Arial"/>
              </w:rPr>
              <w:t>8.00</w:t>
            </w:r>
            <w:r w:rsidR="00D933FD" w:rsidRPr="006B0686">
              <w:rPr>
                <w:rFonts w:eastAsia="Times New Roman" w:cs="Arial"/>
              </w:rPr>
              <w:t xml:space="preserve"> (</w:t>
            </w:r>
            <w:r w:rsidRPr="006B0686">
              <w:rPr>
                <w:rFonts w:eastAsia="Times New Roman" w:cs="Arial"/>
              </w:rPr>
              <w:t>4.60</w:t>
            </w:r>
            <w:r w:rsidR="00D933FD" w:rsidRPr="006B0686">
              <w:rPr>
                <w:rFonts w:eastAsia="Times New Roman" w:cs="Arial"/>
              </w:rPr>
              <w:t>)</w:t>
            </w:r>
          </w:p>
        </w:tc>
        <w:tc>
          <w:tcPr>
            <w:tcW w:w="1725" w:type="dxa"/>
            <w:shd w:val="clear" w:color="auto" w:fill="auto"/>
            <w:vAlign w:val="center"/>
          </w:tcPr>
          <w:p w:rsidR="009C4874" w:rsidRPr="00F31660" w:rsidRDefault="00D933FD" w:rsidP="005B3CB6">
            <w:pPr>
              <w:spacing w:line="240" w:lineRule="auto"/>
              <w:jc w:val="center"/>
              <w:rPr>
                <w:rFonts w:eastAsia="Times New Roman" w:cs="Arial"/>
                <w:highlight w:val="yellow"/>
              </w:rPr>
            </w:pPr>
            <w:r w:rsidRPr="005B3CB6">
              <w:rPr>
                <w:rFonts w:eastAsia="Times New Roman" w:cs="Arial"/>
              </w:rPr>
              <w:t>0.</w:t>
            </w:r>
            <w:r w:rsidR="005B3CB6" w:rsidRPr="005B3CB6">
              <w:rPr>
                <w:rFonts w:eastAsia="Times New Roman" w:cs="Arial"/>
              </w:rPr>
              <w:t>81</w:t>
            </w:r>
          </w:p>
        </w:tc>
      </w:tr>
      <w:tr w:rsidR="00DB703A" w:rsidRPr="00381F41" w:rsidTr="005F4C96">
        <w:trPr>
          <w:trHeight w:val="354"/>
        </w:trPr>
        <w:tc>
          <w:tcPr>
            <w:tcW w:w="2597" w:type="dxa"/>
            <w:shd w:val="clear" w:color="auto" w:fill="auto"/>
            <w:vAlign w:val="center"/>
          </w:tcPr>
          <w:p w:rsidR="00DB703A" w:rsidRPr="00381F41" w:rsidRDefault="00DB703A" w:rsidP="00E25285">
            <w:pPr>
              <w:spacing w:line="240" w:lineRule="auto"/>
              <w:rPr>
                <w:rFonts w:eastAsia="Times New Roman" w:cs="Arial"/>
              </w:rPr>
            </w:pPr>
            <w:r w:rsidRPr="00381F41">
              <w:rPr>
                <w:rFonts w:eastAsia="Times New Roman" w:cs="Arial"/>
              </w:rPr>
              <w:t>CORE-10</w:t>
            </w:r>
          </w:p>
        </w:tc>
        <w:tc>
          <w:tcPr>
            <w:tcW w:w="1586" w:type="dxa"/>
            <w:shd w:val="clear" w:color="auto" w:fill="auto"/>
          </w:tcPr>
          <w:p w:rsidR="00DB703A" w:rsidRPr="006B0686" w:rsidRDefault="006B0686" w:rsidP="006B0686">
            <w:pPr>
              <w:jc w:val="center"/>
              <w:rPr>
                <w:rFonts w:eastAsia="Times New Roman" w:cs="Arial"/>
              </w:rPr>
            </w:pPr>
            <w:r w:rsidRPr="006B0686">
              <w:rPr>
                <w:rFonts w:eastAsia="Times New Roman" w:cs="Arial"/>
              </w:rPr>
              <w:t>19.58</w:t>
            </w:r>
            <w:r w:rsidR="00DB703A" w:rsidRPr="006B0686">
              <w:rPr>
                <w:rFonts w:eastAsia="Times New Roman" w:cs="Arial"/>
              </w:rPr>
              <w:t xml:space="preserve"> (</w:t>
            </w:r>
            <w:r w:rsidRPr="006B0686">
              <w:rPr>
                <w:rFonts w:eastAsia="Times New Roman" w:cs="Arial"/>
              </w:rPr>
              <w:t>7.99</w:t>
            </w:r>
            <w:r w:rsidR="00DB703A" w:rsidRPr="006B0686">
              <w:rPr>
                <w:rFonts w:eastAsia="Times New Roman" w:cs="Arial"/>
              </w:rPr>
              <w:t>)</w:t>
            </w:r>
          </w:p>
        </w:tc>
        <w:tc>
          <w:tcPr>
            <w:tcW w:w="1555" w:type="dxa"/>
            <w:shd w:val="clear" w:color="auto" w:fill="auto"/>
          </w:tcPr>
          <w:p w:rsidR="00DB703A" w:rsidRPr="006B0686" w:rsidRDefault="006B0686" w:rsidP="006B0686">
            <w:pPr>
              <w:jc w:val="center"/>
              <w:rPr>
                <w:rFonts w:eastAsia="Times New Roman" w:cs="Arial"/>
              </w:rPr>
            </w:pPr>
            <w:r w:rsidRPr="006B0686">
              <w:rPr>
                <w:rFonts w:eastAsia="Times New Roman" w:cs="Arial"/>
              </w:rPr>
              <w:t>15.96</w:t>
            </w:r>
            <w:r w:rsidR="00DB703A" w:rsidRPr="006B0686">
              <w:rPr>
                <w:rFonts w:eastAsia="Times New Roman" w:cs="Arial"/>
              </w:rPr>
              <w:t xml:space="preserve"> (</w:t>
            </w:r>
            <w:r w:rsidRPr="006B0686">
              <w:rPr>
                <w:rFonts w:eastAsia="Times New Roman" w:cs="Arial"/>
              </w:rPr>
              <w:t>6.62</w:t>
            </w:r>
            <w:r w:rsidR="00DB703A" w:rsidRPr="006B0686">
              <w:rPr>
                <w:rFonts w:eastAsia="Times New Roman" w:cs="Arial"/>
              </w:rPr>
              <w:t>)</w:t>
            </w:r>
          </w:p>
        </w:tc>
        <w:tc>
          <w:tcPr>
            <w:tcW w:w="1947" w:type="dxa"/>
            <w:shd w:val="clear" w:color="auto" w:fill="auto"/>
          </w:tcPr>
          <w:p w:rsidR="00DB703A" w:rsidRPr="006B0686" w:rsidRDefault="006B0686" w:rsidP="006B0686">
            <w:pPr>
              <w:jc w:val="center"/>
              <w:rPr>
                <w:rFonts w:eastAsia="Times New Roman" w:cs="Arial"/>
              </w:rPr>
            </w:pPr>
            <w:r w:rsidRPr="006B0686">
              <w:rPr>
                <w:rFonts w:eastAsia="Times New Roman" w:cs="Arial"/>
              </w:rPr>
              <w:t>12.69</w:t>
            </w:r>
            <w:r w:rsidR="00DB703A" w:rsidRPr="006B0686">
              <w:rPr>
                <w:rFonts w:eastAsia="Times New Roman" w:cs="Arial"/>
              </w:rPr>
              <w:t xml:space="preserve"> (</w:t>
            </w:r>
            <w:r w:rsidRPr="006B0686">
              <w:rPr>
                <w:rFonts w:eastAsia="Times New Roman" w:cs="Arial"/>
              </w:rPr>
              <w:t>4.84</w:t>
            </w:r>
            <w:r w:rsidR="00DB703A" w:rsidRPr="006B0686">
              <w:rPr>
                <w:rFonts w:eastAsia="Times New Roman" w:cs="Arial"/>
              </w:rPr>
              <w:t>)</w:t>
            </w:r>
          </w:p>
        </w:tc>
        <w:tc>
          <w:tcPr>
            <w:tcW w:w="1725" w:type="dxa"/>
            <w:shd w:val="clear" w:color="auto" w:fill="auto"/>
            <w:vAlign w:val="center"/>
          </w:tcPr>
          <w:p w:rsidR="00DB703A" w:rsidRPr="00F31660" w:rsidRDefault="00DB703A" w:rsidP="005B3CB6">
            <w:pPr>
              <w:spacing w:line="240" w:lineRule="auto"/>
              <w:jc w:val="center"/>
              <w:rPr>
                <w:rFonts w:eastAsia="Times New Roman" w:cs="Arial"/>
                <w:highlight w:val="yellow"/>
              </w:rPr>
            </w:pPr>
            <w:r w:rsidRPr="005B3CB6">
              <w:rPr>
                <w:rFonts w:eastAsia="Times New Roman" w:cs="Arial"/>
              </w:rPr>
              <w:t>1.</w:t>
            </w:r>
            <w:r w:rsidR="005B3CB6" w:rsidRPr="005B3CB6">
              <w:rPr>
                <w:rFonts w:eastAsia="Times New Roman" w:cs="Arial"/>
              </w:rPr>
              <w:t>07</w:t>
            </w:r>
          </w:p>
        </w:tc>
      </w:tr>
      <w:tr w:rsidR="00DB703A" w:rsidRPr="00381F41" w:rsidTr="005F4C96">
        <w:trPr>
          <w:trHeight w:val="354"/>
        </w:trPr>
        <w:tc>
          <w:tcPr>
            <w:tcW w:w="2597" w:type="dxa"/>
            <w:shd w:val="clear" w:color="auto" w:fill="auto"/>
            <w:vAlign w:val="center"/>
          </w:tcPr>
          <w:p w:rsidR="00DB703A" w:rsidRPr="006B0686" w:rsidRDefault="00DB703A" w:rsidP="00E25285">
            <w:pPr>
              <w:spacing w:line="240" w:lineRule="auto"/>
              <w:rPr>
                <w:rFonts w:eastAsia="Times New Roman" w:cs="Arial"/>
              </w:rPr>
            </w:pPr>
            <w:r w:rsidRPr="006B0686">
              <w:rPr>
                <w:rFonts w:eastAsia="Times New Roman" w:cs="Arial"/>
              </w:rPr>
              <w:t>WASA</w:t>
            </w:r>
          </w:p>
        </w:tc>
        <w:tc>
          <w:tcPr>
            <w:tcW w:w="1586" w:type="dxa"/>
            <w:shd w:val="clear" w:color="auto" w:fill="auto"/>
          </w:tcPr>
          <w:p w:rsidR="00DB703A" w:rsidRPr="006B0686" w:rsidRDefault="006B0686" w:rsidP="006B0686">
            <w:pPr>
              <w:jc w:val="center"/>
              <w:rPr>
                <w:rFonts w:eastAsia="Times New Roman" w:cs="Arial"/>
              </w:rPr>
            </w:pPr>
            <w:r w:rsidRPr="006B0686">
              <w:rPr>
                <w:rFonts w:eastAsia="Times New Roman" w:cs="Arial"/>
              </w:rPr>
              <w:t>20.25</w:t>
            </w:r>
            <w:r w:rsidR="00DB703A" w:rsidRPr="006B0686">
              <w:rPr>
                <w:rFonts w:eastAsia="Times New Roman" w:cs="Arial"/>
              </w:rPr>
              <w:t xml:space="preserve"> (</w:t>
            </w:r>
            <w:r w:rsidRPr="006B0686">
              <w:rPr>
                <w:rFonts w:eastAsia="Times New Roman" w:cs="Arial"/>
              </w:rPr>
              <w:t>9.52</w:t>
            </w:r>
            <w:r w:rsidR="00DB703A" w:rsidRPr="006B0686">
              <w:rPr>
                <w:rFonts w:eastAsia="Times New Roman" w:cs="Arial"/>
              </w:rPr>
              <w:t>)</w:t>
            </w:r>
          </w:p>
        </w:tc>
        <w:tc>
          <w:tcPr>
            <w:tcW w:w="1555" w:type="dxa"/>
            <w:shd w:val="clear" w:color="auto" w:fill="auto"/>
          </w:tcPr>
          <w:p w:rsidR="00DB703A" w:rsidRPr="006B0686" w:rsidRDefault="006B0686" w:rsidP="006B0686">
            <w:pPr>
              <w:jc w:val="center"/>
              <w:rPr>
                <w:rFonts w:eastAsia="Times New Roman" w:cs="Arial"/>
              </w:rPr>
            </w:pPr>
            <w:r w:rsidRPr="006B0686">
              <w:rPr>
                <w:rFonts w:eastAsia="Times New Roman" w:cs="Arial"/>
              </w:rPr>
              <w:t>17.64</w:t>
            </w:r>
            <w:r w:rsidR="00DB703A" w:rsidRPr="006B0686">
              <w:rPr>
                <w:rFonts w:eastAsia="Times New Roman" w:cs="Arial"/>
              </w:rPr>
              <w:t xml:space="preserve"> (</w:t>
            </w:r>
            <w:r w:rsidRPr="006B0686">
              <w:rPr>
                <w:rFonts w:eastAsia="Times New Roman" w:cs="Arial"/>
              </w:rPr>
              <w:t>9.38</w:t>
            </w:r>
            <w:r w:rsidR="00DB703A" w:rsidRPr="006B0686">
              <w:rPr>
                <w:rFonts w:eastAsia="Times New Roman" w:cs="Arial"/>
              </w:rPr>
              <w:t>)</w:t>
            </w:r>
          </w:p>
        </w:tc>
        <w:tc>
          <w:tcPr>
            <w:tcW w:w="1947" w:type="dxa"/>
            <w:shd w:val="clear" w:color="auto" w:fill="auto"/>
          </w:tcPr>
          <w:p w:rsidR="00DB703A" w:rsidRPr="006B0686" w:rsidRDefault="006B0686" w:rsidP="006B0686">
            <w:pPr>
              <w:jc w:val="center"/>
              <w:rPr>
                <w:rFonts w:eastAsia="Times New Roman" w:cs="Arial"/>
              </w:rPr>
            </w:pPr>
            <w:r w:rsidRPr="006B0686">
              <w:rPr>
                <w:rFonts w:eastAsia="Times New Roman" w:cs="Arial"/>
              </w:rPr>
              <w:t>12.69</w:t>
            </w:r>
            <w:r w:rsidR="00DB703A" w:rsidRPr="006B0686">
              <w:rPr>
                <w:rFonts w:eastAsia="Times New Roman" w:cs="Arial"/>
              </w:rPr>
              <w:t xml:space="preserve"> (</w:t>
            </w:r>
            <w:r w:rsidRPr="006B0686">
              <w:rPr>
                <w:rFonts w:eastAsia="Times New Roman" w:cs="Arial"/>
              </w:rPr>
              <w:t>4.84</w:t>
            </w:r>
            <w:r w:rsidR="00DB703A" w:rsidRPr="006B0686">
              <w:rPr>
                <w:rFonts w:eastAsia="Times New Roman" w:cs="Arial"/>
              </w:rPr>
              <w:t>)</w:t>
            </w:r>
          </w:p>
        </w:tc>
        <w:tc>
          <w:tcPr>
            <w:tcW w:w="1725" w:type="dxa"/>
            <w:shd w:val="clear" w:color="auto" w:fill="auto"/>
            <w:vAlign w:val="center"/>
          </w:tcPr>
          <w:p w:rsidR="00DB703A" w:rsidRPr="00F31660" w:rsidRDefault="005B3CB6" w:rsidP="00363114">
            <w:pPr>
              <w:spacing w:line="240" w:lineRule="auto"/>
              <w:jc w:val="center"/>
              <w:rPr>
                <w:rFonts w:eastAsia="Times New Roman" w:cs="Arial"/>
                <w:highlight w:val="yellow"/>
              </w:rPr>
            </w:pPr>
            <w:r w:rsidRPr="005B3CB6">
              <w:rPr>
                <w:rFonts w:eastAsia="Times New Roman" w:cs="Arial"/>
              </w:rPr>
              <w:t>1.05</w:t>
            </w:r>
          </w:p>
        </w:tc>
      </w:tr>
      <w:tr w:rsidR="00DB703A" w:rsidRPr="00381F41" w:rsidTr="005F4C96">
        <w:trPr>
          <w:trHeight w:val="354"/>
        </w:trPr>
        <w:tc>
          <w:tcPr>
            <w:tcW w:w="2597" w:type="dxa"/>
            <w:shd w:val="clear" w:color="auto" w:fill="auto"/>
            <w:vAlign w:val="center"/>
          </w:tcPr>
          <w:p w:rsidR="00DB703A" w:rsidRPr="00381F41" w:rsidRDefault="00DB703A" w:rsidP="00E25285">
            <w:pPr>
              <w:spacing w:line="240" w:lineRule="auto"/>
              <w:rPr>
                <w:rFonts w:eastAsia="Times New Roman" w:cs="Arial"/>
              </w:rPr>
            </w:pPr>
            <w:r w:rsidRPr="00381F41">
              <w:rPr>
                <w:rFonts w:eastAsia="Times New Roman" w:cs="Arial"/>
              </w:rPr>
              <w:t>CIA</w:t>
            </w:r>
          </w:p>
        </w:tc>
        <w:tc>
          <w:tcPr>
            <w:tcW w:w="1586" w:type="dxa"/>
            <w:shd w:val="clear" w:color="auto" w:fill="auto"/>
          </w:tcPr>
          <w:p w:rsidR="00DB703A" w:rsidRPr="006B0686" w:rsidRDefault="006B0686" w:rsidP="006B0686">
            <w:pPr>
              <w:jc w:val="center"/>
              <w:rPr>
                <w:rFonts w:eastAsia="Times New Roman" w:cs="Arial"/>
              </w:rPr>
            </w:pPr>
            <w:r w:rsidRPr="006B0686">
              <w:rPr>
                <w:rFonts w:eastAsia="Times New Roman" w:cs="Arial"/>
              </w:rPr>
              <w:t>38.43</w:t>
            </w:r>
            <w:r w:rsidR="00DB703A" w:rsidRPr="006B0686">
              <w:rPr>
                <w:rFonts w:eastAsia="Times New Roman" w:cs="Arial"/>
              </w:rPr>
              <w:t xml:space="preserve"> (</w:t>
            </w:r>
            <w:r w:rsidRPr="006B0686">
              <w:rPr>
                <w:rFonts w:eastAsia="Times New Roman" w:cs="Arial"/>
              </w:rPr>
              <w:t>11.89</w:t>
            </w:r>
            <w:r w:rsidR="00DB703A" w:rsidRPr="006B0686">
              <w:rPr>
                <w:rFonts w:eastAsia="Times New Roman" w:cs="Arial"/>
              </w:rPr>
              <w:t>)</w:t>
            </w:r>
          </w:p>
        </w:tc>
        <w:tc>
          <w:tcPr>
            <w:tcW w:w="1555" w:type="dxa"/>
            <w:shd w:val="clear" w:color="auto" w:fill="auto"/>
          </w:tcPr>
          <w:p w:rsidR="00DB703A" w:rsidRPr="006B0686" w:rsidRDefault="006B0686" w:rsidP="006B0686">
            <w:pPr>
              <w:jc w:val="center"/>
              <w:rPr>
                <w:rFonts w:eastAsia="Times New Roman" w:cs="Arial"/>
              </w:rPr>
            </w:pPr>
            <w:r w:rsidRPr="006B0686">
              <w:rPr>
                <w:rFonts w:eastAsia="Times New Roman" w:cs="Arial"/>
              </w:rPr>
              <w:t>30.78</w:t>
            </w:r>
            <w:r w:rsidR="00DB703A" w:rsidRPr="006B0686">
              <w:rPr>
                <w:rFonts w:eastAsia="Times New Roman" w:cs="Arial"/>
              </w:rPr>
              <w:t xml:space="preserve"> (</w:t>
            </w:r>
            <w:r w:rsidRPr="006B0686">
              <w:rPr>
                <w:rFonts w:eastAsia="Times New Roman" w:cs="Arial"/>
              </w:rPr>
              <w:t>16.30</w:t>
            </w:r>
            <w:r w:rsidR="00DB703A" w:rsidRPr="006B0686">
              <w:rPr>
                <w:rFonts w:eastAsia="Times New Roman" w:cs="Arial"/>
              </w:rPr>
              <w:t>)</w:t>
            </w:r>
          </w:p>
        </w:tc>
        <w:tc>
          <w:tcPr>
            <w:tcW w:w="1947" w:type="dxa"/>
            <w:shd w:val="clear" w:color="auto" w:fill="auto"/>
          </w:tcPr>
          <w:p w:rsidR="00DB703A" w:rsidRPr="006B0686" w:rsidRDefault="006B0686" w:rsidP="006B0686">
            <w:pPr>
              <w:jc w:val="center"/>
              <w:rPr>
                <w:rFonts w:eastAsia="Times New Roman" w:cs="Arial"/>
              </w:rPr>
            </w:pPr>
            <w:r w:rsidRPr="006B0686">
              <w:rPr>
                <w:rFonts w:eastAsia="Times New Roman" w:cs="Arial"/>
              </w:rPr>
              <w:t>22.31</w:t>
            </w:r>
            <w:r w:rsidR="00DB703A" w:rsidRPr="006B0686">
              <w:rPr>
                <w:rFonts w:eastAsia="Times New Roman" w:cs="Arial"/>
              </w:rPr>
              <w:t xml:space="preserve"> (</w:t>
            </w:r>
            <w:r w:rsidRPr="006B0686">
              <w:rPr>
                <w:rFonts w:eastAsia="Times New Roman" w:cs="Arial"/>
              </w:rPr>
              <w:t>12.30</w:t>
            </w:r>
            <w:r w:rsidR="00DB703A" w:rsidRPr="006B0686">
              <w:rPr>
                <w:rFonts w:eastAsia="Times New Roman" w:cs="Arial"/>
              </w:rPr>
              <w:t>)</w:t>
            </w:r>
          </w:p>
        </w:tc>
        <w:tc>
          <w:tcPr>
            <w:tcW w:w="1725" w:type="dxa"/>
            <w:shd w:val="clear" w:color="auto" w:fill="auto"/>
            <w:vAlign w:val="center"/>
          </w:tcPr>
          <w:p w:rsidR="00DB703A" w:rsidRPr="00F31660" w:rsidRDefault="00DB703A" w:rsidP="00363114">
            <w:pPr>
              <w:spacing w:line="240" w:lineRule="auto"/>
              <w:jc w:val="center"/>
              <w:rPr>
                <w:rFonts w:eastAsia="Times New Roman" w:cs="Arial"/>
                <w:highlight w:val="yellow"/>
              </w:rPr>
            </w:pPr>
            <w:r w:rsidRPr="005B3CB6">
              <w:rPr>
                <w:rFonts w:eastAsia="Times New Roman" w:cs="Arial"/>
              </w:rPr>
              <w:t>1</w:t>
            </w:r>
            <w:r w:rsidR="005B3CB6" w:rsidRPr="005B3CB6">
              <w:rPr>
                <w:rFonts w:eastAsia="Times New Roman" w:cs="Arial"/>
              </w:rPr>
              <w:t>.33</w:t>
            </w:r>
          </w:p>
        </w:tc>
      </w:tr>
      <w:tr w:rsidR="00E25285" w:rsidRPr="00381F41" w:rsidTr="005F4C96">
        <w:trPr>
          <w:trHeight w:val="354"/>
        </w:trPr>
        <w:tc>
          <w:tcPr>
            <w:tcW w:w="2597" w:type="dxa"/>
            <w:shd w:val="clear" w:color="auto" w:fill="auto"/>
            <w:vAlign w:val="center"/>
          </w:tcPr>
          <w:p w:rsidR="00E25285" w:rsidRPr="00381F41" w:rsidRDefault="00E25285" w:rsidP="00E25285">
            <w:pPr>
              <w:spacing w:line="240" w:lineRule="auto"/>
              <w:rPr>
                <w:rFonts w:eastAsia="Times New Roman" w:cs="Arial"/>
              </w:rPr>
            </w:pPr>
            <w:r>
              <w:rPr>
                <w:rFonts w:eastAsia="Times New Roman" w:cs="Arial"/>
              </w:rPr>
              <w:t>LEE</w:t>
            </w:r>
          </w:p>
        </w:tc>
        <w:tc>
          <w:tcPr>
            <w:tcW w:w="1586" w:type="dxa"/>
            <w:shd w:val="clear" w:color="auto" w:fill="auto"/>
          </w:tcPr>
          <w:p w:rsidR="00E25285" w:rsidRPr="006B0686" w:rsidRDefault="006B0686" w:rsidP="006B0686">
            <w:pPr>
              <w:jc w:val="center"/>
              <w:rPr>
                <w:rFonts w:eastAsia="Times New Roman" w:cs="Arial"/>
              </w:rPr>
            </w:pPr>
            <w:r w:rsidRPr="006B0686">
              <w:rPr>
                <w:rFonts w:eastAsia="Times New Roman" w:cs="Arial"/>
              </w:rPr>
              <w:t>15.54</w:t>
            </w:r>
            <w:r w:rsidR="00E25285" w:rsidRPr="006B0686">
              <w:rPr>
                <w:rFonts w:eastAsia="Times New Roman" w:cs="Arial"/>
              </w:rPr>
              <w:t xml:space="preserve"> (</w:t>
            </w:r>
            <w:r w:rsidRPr="006B0686">
              <w:rPr>
                <w:rFonts w:eastAsia="Times New Roman" w:cs="Arial"/>
              </w:rPr>
              <w:t>11.91</w:t>
            </w:r>
            <w:r w:rsidR="00E25285" w:rsidRPr="006B0686">
              <w:rPr>
                <w:rFonts w:eastAsia="Times New Roman" w:cs="Arial"/>
              </w:rPr>
              <w:t>)</w:t>
            </w:r>
          </w:p>
        </w:tc>
        <w:tc>
          <w:tcPr>
            <w:tcW w:w="1555" w:type="dxa"/>
            <w:shd w:val="clear" w:color="auto" w:fill="auto"/>
          </w:tcPr>
          <w:p w:rsidR="00E25285" w:rsidRPr="006B0686" w:rsidRDefault="006B0686" w:rsidP="006B0686">
            <w:pPr>
              <w:jc w:val="center"/>
              <w:rPr>
                <w:rFonts w:eastAsia="Times New Roman" w:cs="Arial"/>
              </w:rPr>
            </w:pPr>
            <w:r w:rsidRPr="006B0686">
              <w:rPr>
                <w:rFonts w:eastAsia="Times New Roman" w:cs="Arial"/>
              </w:rPr>
              <w:t>14.33</w:t>
            </w:r>
            <w:r w:rsidR="00E25285" w:rsidRPr="006B0686">
              <w:rPr>
                <w:rFonts w:eastAsia="Times New Roman" w:cs="Arial"/>
              </w:rPr>
              <w:t xml:space="preserve"> (</w:t>
            </w:r>
            <w:r w:rsidRPr="006B0686">
              <w:rPr>
                <w:rFonts w:eastAsia="Times New Roman" w:cs="Arial"/>
              </w:rPr>
              <w:t>9.76</w:t>
            </w:r>
            <w:r w:rsidR="00E25285" w:rsidRPr="006B0686">
              <w:rPr>
                <w:rFonts w:eastAsia="Times New Roman" w:cs="Arial"/>
              </w:rPr>
              <w:t>)</w:t>
            </w:r>
          </w:p>
        </w:tc>
        <w:tc>
          <w:tcPr>
            <w:tcW w:w="1947" w:type="dxa"/>
            <w:shd w:val="clear" w:color="auto" w:fill="auto"/>
          </w:tcPr>
          <w:p w:rsidR="00E25285" w:rsidRPr="006B0686" w:rsidRDefault="006B0686" w:rsidP="00363114">
            <w:pPr>
              <w:jc w:val="center"/>
              <w:rPr>
                <w:rFonts w:eastAsia="Times New Roman" w:cs="Arial"/>
              </w:rPr>
            </w:pPr>
            <w:r w:rsidRPr="006B0686">
              <w:rPr>
                <w:rFonts w:eastAsia="Times New Roman" w:cs="Arial"/>
              </w:rPr>
              <w:t>10.60</w:t>
            </w:r>
            <w:r w:rsidR="00E25285" w:rsidRPr="006B0686">
              <w:rPr>
                <w:rFonts w:eastAsia="Times New Roman" w:cs="Arial"/>
              </w:rPr>
              <w:t xml:space="preserve"> (6.03)</w:t>
            </w:r>
          </w:p>
        </w:tc>
        <w:tc>
          <w:tcPr>
            <w:tcW w:w="1725" w:type="dxa"/>
            <w:shd w:val="clear" w:color="auto" w:fill="auto"/>
            <w:vAlign w:val="center"/>
          </w:tcPr>
          <w:p w:rsidR="00E25285" w:rsidRPr="00F31660" w:rsidRDefault="00E25285" w:rsidP="00363114">
            <w:pPr>
              <w:spacing w:line="240" w:lineRule="auto"/>
              <w:jc w:val="center"/>
              <w:rPr>
                <w:rFonts w:eastAsia="Times New Roman" w:cs="Arial"/>
                <w:highlight w:val="yellow"/>
              </w:rPr>
            </w:pPr>
            <w:r w:rsidRPr="005B3CB6">
              <w:rPr>
                <w:rFonts w:eastAsia="Times New Roman" w:cs="Arial"/>
              </w:rPr>
              <w:t>0.55</w:t>
            </w:r>
          </w:p>
        </w:tc>
      </w:tr>
    </w:tbl>
    <w:p w:rsidR="00DB703A" w:rsidRPr="000618A1" w:rsidRDefault="00DB703A" w:rsidP="00DB703A">
      <w:pPr>
        <w:spacing w:line="240" w:lineRule="auto"/>
        <w:jc w:val="both"/>
        <w:rPr>
          <w:rFonts w:cs="Arial"/>
          <w:sz w:val="20"/>
          <w:szCs w:val="20"/>
          <w:lang w:eastAsia="en-GB"/>
        </w:rPr>
      </w:pPr>
      <w:r w:rsidRPr="000618A1">
        <w:rPr>
          <w:rFonts w:cs="Arial"/>
          <w:sz w:val="20"/>
          <w:szCs w:val="20"/>
          <w:lang w:eastAsia="en-GB"/>
        </w:rPr>
        <w:t xml:space="preserve">Cut-off scores: </w:t>
      </w:r>
      <w:r w:rsidR="00306C51">
        <w:rPr>
          <w:rFonts w:cs="Arial"/>
          <w:sz w:val="20"/>
          <w:szCs w:val="20"/>
          <w:lang w:eastAsia="en-GB"/>
        </w:rPr>
        <w:t>Eating Disorder Examination – questionnaire (</w:t>
      </w:r>
      <w:r w:rsidRPr="000618A1">
        <w:rPr>
          <w:rFonts w:cs="Arial"/>
          <w:sz w:val="20"/>
          <w:szCs w:val="20"/>
          <w:lang w:eastAsia="en-GB"/>
        </w:rPr>
        <w:t xml:space="preserve">EDE-Q: &gt;2.80 clinical severity; </w:t>
      </w:r>
      <w:r w:rsidR="00306C51">
        <w:rPr>
          <w:rFonts w:cs="Arial"/>
          <w:sz w:val="20"/>
          <w:szCs w:val="20"/>
          <w:lang w:eastAsia="en-GB"/>
        </w:rPr>
        <w:t>21 item Depression, Anxiety and Stress Scale (</w:t>
      </w:r>
      <w:r w:rsidR="00D933FD" w:rsidRPr="000618A1">
        <w:rPr>
          <w:rFonts w:cs="Arial"/>
          <w:sz w:val="20"/>
          <w:szCs w:val="20"/>
          <w:lang w:eastAsia="en-GB"/>
        </w:rPr>
        <w:t>DASS-21</w:t>
      </w:r>
      <w:r w:rsidR="00306C51">
        <w:rPr>
          <w:rFonts w:cs="Arial"/>
          <w:sz w:val="20"/>
          <w:szCs w:val="20"/>
          <w:lang w:eastAsia="en-GB"/>
        </w:rPr>
        <w:t>)</w:t>
      </w:r>
      <w:r w:rsidR="00D933FD" w:rsidRPr="000618A1">
        <w:rPr>
          <w:rFonts w:cs="Arial"/>
          <w:sz w:val="20"/>
          <w:szCs w:val="20"/>
          <w:lang w:eastAsia="en-GB"/>
        </w:rPr>
        <w:t xml:space="preserve"> depression 11-13 severe, 7-10 </w:t>
      </w:r>
      <w:r w:rsidR="00CF3FBE" w:rsidRPr="000618A1">
        <w:rPr>
          <w:rFonts w:cs="Arial"/>
          <w:sz w:val="20"/>
          <w:szCs w:val="20"/>
          <w:lang w:eastAsia="en-GB"/>
        </w:rPr>
        <w:t xml:space="preserve">moderate, 5-6 mild; </w:t>
      </w:r>
      <w:r w:rsidR="00D933FD" w:rsidRPr="000618A1">
        <w:rPr>
          <w:rFonts w:cs="Arial"/>
          <w:sz w:val="20"/>
          <w:szCs w:val="20"/>
          <w:lang w:eastAsia="en-GB"/>
        </w:rPr>
        <w:t>anxiety 8</w:t>
      </w:r>
      <w:r w:rsidR="00CF3FBE" w:rsidRPr="000618A1">
        <w:rPr>
          <w:rFonts w:cs="Arial"/>
          <w:sz w:val="20"/>
          <w:szCs w:val="20"/>
          <w:lang w:eastAsia="en-GB"/>
        </w:rPr>
        <w:t>-9 severe, 6-7 moderate, 4-5 mild; stress 13-16 severe, 10-12 moderate, 8-9 mild</w:t>
      </w:r>
      <w:r w:rsidRPr="000618A1">
        <w:rPr>
          <w:rFonts w:cs="Arial"/>
          <w:sz w:val="20"/>
          <w:szCs w:val="20"/>
          <w:lang w:eastAsia="en-GB"/>
        </w:rPr>
        <w:t>;</w:t>
      </w:r>
      <w:r w:rsidR="00182026">
        <w:rPr>
          <w:rFonts w:cs="Arial"/>
          <w:sz w:val="20"/>
          <w:szCs w:val="20"/>
          <w:lang w:eastAsia="en-GB"/>
        </w:rPr>
        <w:t xml:space="preserve"> 10 item Clinical Outcomes in Routine Evaluation</w:t>
      </w:r>
      <w:r w:rsidRPr="000618A1">
        <w:rPr>
          <w:rFonts w:cs="Arial"/>
          <w:sz w:val="20"/>
          <w:szCs w:val="20"/>
          <w:lang w:eastAsia="en-GB"/>
        </w:rPr>
        <w:t xml:space="preserve"> </w:t>
      </w:r>
      <w:r w:rsidR="00182026">
        <w:rPr>
          <w:rFonts w:cs="Arial"/>
          <w:sz w:val="20"/>
          <w:szCs w:val="20"/>
          <w:lang w:eastAsia="en-GB"/>
        </w:rPr>
        <w:t>(</w:t>
      </w:r>
      <w:r w:rsidRPr="000618A1">
        <w:rPr>
          <w:rFonts w:cs="Arial"/>
          <w:sz w:val="20"/>
          <w:szCs w:val="20"/>
          <w:lang w:eastAsia="en-GB"/>
        </w:rPr>
        <w:t>CORE-10</w:t>
      </w:r>
      <w:r w:rsidR="00182026">
        <w:rPr>
          <w:rFonts w:cs="Arial"/>
          <w:sz w:val="20"/>
          <w:szCs w:val="20"/>
          <w:lang w:eastAsia="en-GB"/>
        </w:rPr>
        <w:t>)</w:t>
      </w:r>
      <w:r w:rsidRPr="000618A1">
        <w:rPr>
          <w:rFonts w:cs="Arial"/>
          <w:sz w:val="20"/>
          <w:szCs w:val="20"/>
          <w:lang w:eastAsia="en-GB"/>
        </w:rPr>
        <w:t xml:space="preserve">: &gt;20 moderate-severe, 16-20 moderate, 11-15 mild, &lt;11 non-clinical; </w:t>
      </w:r>
      <w:r w:rsidR="00182026">
        <w:rPr>
          <w:rFonts w:cs="Arial"/>
          <w:sz w:val="20"/>
          <w:szCs w:val="20"/>
          <w:lang w:eastAsia="en-GB"/>
        </w:rPr>
        <w:t>Work and Social Adjustment Scale (</w:t>
      </w:r>
      <w:r w:rsidRPr="000618A1">
        <w:rPr>
          <w:rFonts w:cs="Arial"/>
          <w:sz w:val="20"/>
          <w:szCs w:val="20"/>
          <w:lang w:eastAsia="en-GB"/>
        </w:rPr>
        <w:t>WASA</w:t>
      </w:r>
      <w:r w:rsidR="00182026">
        <w:rPr>
          <w:rFonts w:cs="Arial"/>
          <w:sz w:val="20"/>
          <w:szCs w:val="20"/>
          <w:lang w:eastAsia="en-GB"/>
        </w:rPr>
        <w:t>)</w:t>
      </w:r>
      <w:r w:rsidRPr="000618A1">
        <w:rPr>
          <w:rFonts w:cs="Arial"/>
          <w:sz w:val="20"/>
          <w:szCs w:val="20"/>
          <w:lang w:eastAsia="en-GB"/>
        </w:rPr>
        <w:t xml:space="preserve">: &gt;20 moderate-severe, 10-20 </w:t>
      </w:r>
      <w:r w:rsidRPr="000618A1">
        <w:rPr>
          <w:rFonts w:cs="Arial"/>
          <w:sz w:val="20"/>
          <w:szCs w:val="20"/>
          <w:lang w:eastAsia="en-GB"/>
        </w:rPr>
        <w:lastRenderedPageBreak/>
        <w:t xml:space="preserve">moderate, &lt;10 non-clinical; </w:t>
      </w:r>
      <w:r w:rsidR="00182026">
        <w:rPr>
          <w:rFonts w:cs="Arial"/>
          <w:sz w:val="20"/>
          <w:szCs w:val="20"/>
          <w:lang w:eastAsia="en-GB"/>
        </w:rPr>
        <w:t>Clinical Impairment Assessment (</w:t>
      </w:r>
      <w:r w:rsidRPr="000618A1">
        <w:rPr>
          <w:rFonts w:cs="Arial"/>
          <w:sz w:val="20"/>
          <w:szCs w:val="20"/>
          <w:lang w:eastAsia="en-GB"/>
        </w:rPr>
        <w:t>CIA</w:t>
      </w:r>
      <w:r w:rsidR="00182026">
        <w:rPr>
          <w:rFonts w:cs="Arial"/>
          <w:sz w:val="20"/>
          <w:szCs w:val="20"/>
          <w:lang w:eastAsia="en-GB"/>
        </w:rPr>
        <w:t xml:space="preserve">): &gt;16 ED case status; Level </w:t>
      </w:r>
      <w:r w:rsidR="005F4C96">
        <w:rPr>
          <w:rFonts w:cs="Arial"/>
          <w:sz w:val="20"/>
          <w:szCs w:val="20"/>
          <w:lang w:eastAsia="en-GB"/>
        </w:rPr>
        <w:t>of Expressed Emotion (LEE) scale:</w:t>
      </w:r>
      <w:r w:rsidR="00182026">
        <w:rPr>
          <w:rFonts w:cs="Arial"/>
          <w:sz w:val="20"/>
          <w:szCs w:val="20"/>
          <w:lang w:eastAsia="en-GB"/>
        </w:rPr>
        <w:t xml:space="preserve"> </w:t>
      </w:r>
      <w:r w:rsidR="00182026" w:rsidRPr="00947637">
        <w:rPr>
          <w:rFonts w:cs="Arial"/>
          <w:sz w:val="20"/>
          <w:szCs w:val="20"/>
          <w:lang w:eastAsia="en-GB"/>
        </w:rPr>
        <w:t>no</w:t>
      </w:r>
      <w:r w:rsidR="006A30D5" w:rsidRPr="00947637">
        <w:rPr>
          <w:rFonts w:cs="Arial"/>
          <w:sz w:val="20"/>
          <w:szCs w:val="20"/>
          <w:lang w:eastAsia="en-GB"/>
        </w:rPr>
        <w:t xml:space="preserve"> </w:t>
      </w:r>
      <w:r w:rsidR="00947637">
        <w:rPr>
          <w:rFonts w:cs="Arial"/>
          <w:sz w:val="20"/>
          <w:szCs w:val="20"/>
          <w:lang w:eastAsia="en-GB"/>
        </w:rPr>
        <w:t xml:space="preserve">clinical </w:t>
      </w:r>
      <w:r w:rsidR="006A30D5" w:rsidRPr="00947637">
        <w:rPr>
          <w:rFonts w:cs="Arial"/>
          <w:sz w:val="20"/>
          <w:szCs w:val="20"/>
          <w:lang w:eastAsia="en-GB"/>
        </w:rPr>
        <w:t>score ranges</w:t>
      </w:r>
      <w:r w:rsidR="00182026" w:rsidRPr="00947637">
        <w:rPr>
          <w:rFonts w:cs="Arial"/>
          <w:sz w:val="20"/>
          <w:szCs w:val="20"/>
          <w:lang w:eastAsia="en-GB"/>
        </w:rPr>
        <w:t xml:space="preserve"> available</w:t>
      </w:r>
      <w:r w:rsidR="00947637">
        <w:rPr>
          <w:rFonts w:cs="Arial"/>
          <w:sz w:val="20"/>
          <w:szCs w:val="20"/>
          <w:lang w:eastAsia="en-GB"/>
        </w:rPr>
        <w:t xml:space="preserve"> at present</w:t>
      </w:r>
      <w:r w:rsidR="005F4C96" w:rsidRPr="00947637">
        <w:rPr>
          <w:rFonts w:cs="Arial"/>
          <w:sz w:val="20"/>
          <w:szCs w:val="20"/>
          <w:lang w:eastAsia="en-GB"/>
        </w:rPr>
        <w:t>.</w:t>
      </w:r>
    </w:p>
    <w:p w:rsidR="00E25285" w:rsidRDefault="00E25285" w:rsidP="00DB703A">
      <w:pPr>
        <w:spacing w:line="240" w:lineRule="auto"/>
        <w:jc w:val="both"/>
        <w:rPr>
          <w:rFonts w:cs="Arial"/>
          <w:lang w:eastAsia="en-GB"/>
        </w:rPr>
      </w:pPr>
    </w:p>
    <w:p w:rsidR="00B93EE3" w:rsidRDefault="00DB703A" w:rsidP="00DB703A">
      <w:pPr>
        <w:spacing w:line="240" w:lineRule="auto"/>
        <w:jc w:val="both"/>
        <w:rPr>
          <w:rFonts w:cs="Arial"/>
          <w:lang w:eastAsia="en-GB"/>
        </w:rPr>
      </w:pPr>
      <w:r w:rsidRPr="003A5A55">
        <w:rPr>
          <w:rFonts w:cs="Arial"/>
          <w:lang w:eastAsia="en-GB"/>
        </w:rPr>
        <w:t xml:space="preserve">Preliminary analyses suggest that FREED helps </w:t>
      </w:r>
      <w:proofErr w:type="gramStart"/>
      <w:r w:rsidRPr="003A5A55">
        <w:rPr>
          <w:rFonts w:cs="Arial"/>
          <w:lang w:eastAsia="en-GB"/>
        </w:rPr>
        <w:t>AN</w:t>
      </w:r>
      <w:proofErr w:type="gramEnd"/>
      <w:r w:rsidRPr="003A5A55">
        <w:rPr>
          <w:rFonts w:cs="Arial"/>
          <w:lang w:eastAsia="en-GB"/>
        </w:rPr>
        <w:t xml:space="preserve"> </w:t>
      </w:r>
      <w:r w:rsidR="00641542">
        <w:rPr>
          <w:rFonts w:cs="Arial"/>
          <w:lang w:eastAsia="en-GB"/>
        </w:rPr>
        <w:t xml:space="preserve">patients (with BMI at </w:t>
      </w:r>
      <w:r w:rsidRPr="00B93EE3">
        <w:rPr>
          <w:rFonts w:cs="Arial"/>
          <w:lang w:eastAsia="en-GB"/>
        </w:rPr>
        <w:t>assessment &lt; 18.5kg/m</w:t>
      </w:r>
      <w:r w:rsidRPr="00B93EE3">
        <w:rPr>
          <w:rFonts w:cs="Arial"/>
          <w:vertAlign w:val="superscript"/>
          <w:lang w:eastAsia="en-GB"/>
        </w:rPr>
        <w:t>2</w:t>
      </w:r>
      <w:r w:rsidRPr="00B93EE3">
        <w:rPr>
          <w:rFonts w:cs="Arial"/>
          <w:lang w:eastAsia="en-GB"/>
        </w:rPr>
        <w:t xml:space="preserve">) </w:t>
      </w:r>
      <w:r w:rsidR="00795285">
        <w:rPr>
          <w:rFonts w:cs="Arial"/>
          <w:lang w:eastAsia="en-GB"/>
        </w:rPr>
        <w:t xml:space="preserve">improve </w:t>
      </w:r>
      <w:r w:rsidRPr="00B93EE3">
        <w:rPr>
          <w:rFonts w:cs="Arial"/>
          <w:lang w:eastAsia="en-GB"/>
        </w:rPr>
        <w:t>weight.</w:t>
      </w:r>
    </w:p>
    <w:p w:rsidR="00DB703A" w:rsidRPr="003A5A55" w:rsidRDefault="00DB703A" w:rsidP="00DB703A">
      <w:pPr>
        <w:spacing w:line="240" w:lineRule="auto"/>
        <w:jc w:val="both"/>
        <w:rPr>
          <w:rFonts w:cs="Arial"/>
          <w:i/>
          <w:lang w:eastAsia="en-GB"/>
        </w:rPr>
      </w:pPr>
      <w:r w:rsidRPr="00381F41">
        <w:rPr>
          <w:rFonts w:cs="Arial"/>
          <w:i/>
          <w:lang w:eastAsia="en-GB"/>
        </w:rPr>
        <w:t xml:space="preserve"> </w:t>
      </w:r>
    </w:p>
    <w:tbl>
      <w:tblPr>
        <w:tblW w:w="9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233"/>
        <w:gridCol w:w="2246"/>
        <w:gridCol w:w="2247"/>
      </w:tblGrid>
      <w:tr w:rsidR="005F4C96" w:rsidRPr="00CF3FBE" w:rsidTr="005F4C96">
        <w:trPr>
          <w:trHeight w:val="481"/>
        </w:trPr>
        <w:tc>
          <w:tcPr>
            <w:tcW w:w="2458" w:type="dxa"/>
            <w:tcBorders>
              <w:bottom w:val="single" w:sz="4" w:space="0" w:color="auto"/>
            </w:tcBorders>
            <w:shd w:val="clear" w:color="auto" w:fill="C6CBC8" w:themeFill="accent5"/>
            <w:vAlign w:val="center"/>
          </w:tcPr>
          <w:p w:rsidR="005F4C96" w:rsidRPr="00381F41" w:rsidRDefault="005F4C96" w:rsidP="00363114">
            <w:pPr>
              <w:spacing w:line="240" w:lineRule="auto"/>
              <w:jc w:val="both"/>
              <w:rPr>
                <w:rFonts w:cs="Arial"/>
              </w:rPr>
            </w:pPr>
          </w:p>
        </w:tc>
        <w:tc>
          <w:tcPr>
            <w:tcW w:w="2233" w:type="dxa"/>
            <w:tcBorders>
              <w:bottom w:val="single" w:sz="4" w:space="0" w:color="auto"/>
            </w:tcBorders>
            <w:shd w:val="clear" w:color="auto" w:fill="C6CBC8" w:themeFill="accent5"/>
            <w:vAlign w:val="center"/>
          </w:tcPr>
          <w:p w:rsidR="005F4C96" w:rsidRPr="006B0686" w:rsidRDefault="005F4C96" w:rsidP="00363114">
            <w:pPr>
              <w:spacing w:line="240" w:lineRule="auto"/>
              <w:jc w:val="center"/>
              <w:rPr>
                <w:rFonts w:cs="Arial"/>
                <w:b/>
              </w:rPr>
            </w:pPr>
            <w:r w:rsidRPr="006B0686">
              <w:rPr>
                <w:rFonts w:cs="Arial"/>
                <w:b/>
              </w:rPr>
              <w:t xml:space="preserve">Start </w:t>
            </w:r>
            <w:r w:rsidR="006B0686" w:rsidRPr="006B0686">
              <w:rPr>
                <w:rFonts w:cs="Arial"/>
                <w:b/>
              </w:rPr>
              <w:t>of treatment</w:t>
            </w:r>
          </w:p>
          <w:p w:rsidR="005F4C96" w:rsidRPr="006B0686" w:rsidRDefault="006B0686" w:rsidP="005F4C96">
            <w:pPr>
              <w:spacing w:line="240" w:lineRule="auto"/>
              <w:jc w:val="center"/>
              <w:rPr>
                <w:rFonts w:cs="Arial"/>
                <w:b/>
              </w:rPr>
            </w:pPr>
            <w:r>
              <w:rPr>
                <w:rFonts w:cs="Arial"/>
                <w:b/>
              </w:rPr>
              <w:t>M (SD)</w:t>
            </w:r>
            <w:r w:rsidRPr="006B0686">
              <w:rPr>
                <w:rFonts w:cs="Arial"/>
                <w:b/>
              </w:rPr>
              <w:t xml:space="preserve"> n=22</w:t>
            </w:r>
          </w:p>
        </w:tc>
        <w:tc>
          <w:tcPr>
            <w:tcW w:w="2246" w:type="dxa"/>
            <w:tcBorders>
              <w:bottom w:val="single" w:sz="4" w:space="0" w:color="auto"/>
            </w:tcBorders>
            <w:shd w:val="clear" w:color="auto" w:fill="C6CBC8" w:themeFill="accent5"/>
            <w:vAlign w:val="center"/>
          </w:tcPr>
          <w:p w:rsidR="005F4C96" w:rsidRPr="006B0686" w:rsidRDefault="005F4C96" w:rsidP="00363114">
            <w:pPr>
              <w:spacing w:line="240" w:lineRule="auto"/>
              <w:jc w:val="center"/>
              <w:rPr>
                <w:rFonts w:cs="Arial"/>
                <w:b/>
              </w:rPr>
            </w:pPr>
            <w:r w:rsidRPr="006B0686">
              <w:rPr>
                <w:rFonts w:cs="Arial"/>
                <w:b/>
              </w:rPr>
              <w:t xml:space="preserve">3-months </w:t>
            </w:r>
          </w:p>
          <w:p w:rsidR="005F4C96" w:rsidRPr="006B0686" w:rsidRDefault="006B0686" w:rsidP="00363114">
            <w:pPr>
              <w:spacing w:line="240" w:lineRule="auto"/>
              <w:jc w:val="center"/>
              <w:rPr>
                <w:rFonts w:cs="Arial"/>
                <w:b/>
              </w:rPr>
            </w:pPr>
            <w:r>
              <w:rPr>
                <w:rFonts w:cs="Arial"/>
                <w:b/>
              </w:rPr>
              <w:t>M (SD)</w:t>
            </w:r>
            <w:r w:rsidR="00FA62CC">
              <w:rPr>
                <w:rFonts w:cs="Arial"/>
                <w:b/>
              </w:rPr>
              <w:t xml:space="preserve"> n=</w:t>
            </w:r>
            <w:r w:rsidR="005F4C96" w:rsidRPr="006B0686">
              <w:rPr>
                <w:rFonts w:cs="Arial"/>
                <w:b/>
              </w:rPr>
              <w:t>15</w:t>
            </w:r>
          </w:p>
        </w:tc>
        <w:tc>
          <w:tcPr>
            <w:tcW w:w="2247" w:type="dxa"/>
            <w:tcBorders>
              <w:bottom w:val="single" w:sz="4" w:space="0" w:color="auto"/>
            </w:tcBorders>
            <w:shd w:val="clear" w:color="auto" w:fill="C6CBC8" w:themeFill="accent5"/>
            <w:vAlign w:val="center"/>
          </w:tcPr>
          <w:p w:rsidR="005F4C96" w:rsidRPr="006B0686" w:rsidRDefault="005F4C96" w:rsidP="00363114">
            <w:pPr>
              <w:spacing w:line="240" w:lineRule="auto"/>
              <w:jc w:val="center"/>
              <w:rPr>
                <w:rFonts w:cs="Arial"/>
                <w:b/>
              </w:rPr>
            </w:pPr>
            <w:r w:rsidRPr="006B0686">
              <w:rPr>
                <w:rFonts w:cs="Arial"/>
                <w:b/>
              </w:rPr>
              <w:t xml:space="preserve">6-months </w:t>
            </w:r>
          </w:p>
          <w:p w:rsidR="005F4C96" w:rsidRPr="006B0686" w:rsidRDefault="006B0686" w:rsidP="00363114">
            <w:pPr>
              <w:spacing w:line="240" w:lineRule="auto"/>
              <w:jc w:val="center"/>
              <w:rPr>
                <w:rFonts w:cs="Arial"/>
                <w:b/>
              </w:rPr>
            </w:pPr>
            <w:r>
              <w:rPr>
                <w:rFonts w:cs="Arial"/>
                <w:b/>
              </w:rPr>
              <w:t>M (SD)</w:t>
            </w:r>
            <w:r w:rsidR="00FA62CC">
              <w:rPr>
                <w:rFonts w:cs="Arial"/>
                <w:b/>
              </w:rPr>
              <w:t xml:space="preserve"> n=</w:t>
            </w:r>
            <w:r w:rsidR="005F4C96" w:rsidRPr="006B0686">
              <w:rPr>
                <w:rFonts w:cs="Arial"/>
                <w:b/>
              </w:rPr>
              <w:t>8</w:t>
            </w:r>
          </w:p>
        </w:tc>
      </w:tr>
      <w:tr w:rsidR="005F4C96" w:rsidRPr="00CF3FBE" w:rsidTr="005F4C96">
        <w:trPr>
          <w:trHeight w:val="481"/>
        </w:trPr>
        <w:tc>
          <w:tcPr>
            <w:tcW w:w="2458" w:type="dxa"/>
            <w:shd w:val="clear" w:color="auto" w:fill="auto"/>
            <w:vAlign w:val="center"/>
          </w:tcPr>
          <w:p w:rsidR="005F4C96" w:rsidRPr="00CF3FBE" w:rsidRDefault="005F4C96" w:rsidP="00363114">
            <w:pPr>
              <w:spacing w:line="240" w:lineRule="auto"/>
              <w:jc w:val="both"/>
              <w:rPr>
                <w:rFonts w:cs="Arial"/>
              </w:rPr>
            </w:pPr>
            <w:r w:rsidRPr="00CF3FBE">
              <w:rPr>
                <w:rFonts w:cs="Arial"/>
                <w:lang w:eastAsia="en-GB"/>
              </w:rPr>
              <w:t>Weight (kg)</w:t>
            </w:r>
          </w:p>
        </w:tc>
        <w:tc>
          <w:tcPr>
            <w:tcW w:w="2233" w:type="dxa"/>
            <w:shd w:val="clear" w:color="auto" w:fill="auto"/>
            <w:vAlign w:val="center"/>
          </w:tcPr>
          <w:p w:rsidR="005F4C96" w:rsidRPr="006B0686" w:rsidRDefault="006B0686" w:rsidP="006B0686">
            <w:pPr>
              <w:spacing w:line="240" w:lineRule="auto"/>
              <w:jc w:val="center"/>
              <w:rPr>
                <w:rFonts w:cs="Arial"/>
              </w:rPr>
            </w:pPr>
            <w:r w:rsidRPr="006B0686">
              <w:rPr>
                <w:rFonts w:cs="Arial"/>
              </w:rPr>
              <w:t>45.13</w:t>
            </w:r>
            <w:r>
              <w:rPr>
                <w:rFonts w:cs="Arial"/>
              </w:rPr>
              <w:t xml:space="preserve"> (4.89)</w:t>
            </w:r>
          </w:p>
        </w:tc>
        <w:tc>
          <w:tcPr>
            <w:tcW w:w="2246" w:type="dxa"/>
            <w:shd w:val="clear" w:color="auto" w:fill="auto"/>
            <w:vAlign w:val="center"/>
          </w:tcPr>
          <w:p w:rsidR="005F4C96" w:rsidRPr="006B0686" w:rsidRDefault="005F4C96" w:rsidP="00363114">
            <w:pPr>
              <w:spacing w:line="240" w:lineRule="auto"/>
              <w:jc w:val="center"/>
              <w:rPr>
                <w:rFonts w:cs="Arial"/>
              </w:rPr>
            </w:pPr>
            <w:r w:rsidRPr="006B0686">
              <w:rPr>
                <w:rFonts w:cs="Arial"/>
              </w:rPr>
              <w:t>46.13</w:t>
            </w:r>
            <w:r w:rsidR="006B0686">
              <w:rPr>
                <w:rFonts w:cs="Arial"/>
              </w:rPr>
              <w:t xml:space="preserve"> (5.19)</w:t>
            </w:r>
          </w:p>
        </w:tc>
        <w:tc>
          <w:tcPr>
            <w:tcW w:w="2247" w:type="dxa"/>
            <w:shd w:val="clear" w:color="auto" w:fill="auto"/>
            <w:vAlign w:val="center"/>
          </w:tcPr>
          <w:p w:rsidR="005F4C96" w:rsidRPr="006B0686" w:rsidRDefault="005F4C96" w:rsidP="00363114">
            <w:pPr>
              <w:spacing w:line="240" w:lineRule="auto"/>
              <w:jc w:val="center"/>
              <w:rPr>
                <w:rFonts w:cs="Arial"/>
              </w:rPr>
            </w:pPr>
            <w:r w:rsidRPr="006B0686">
              <w:rPr>
                <w:rFonts w:cs="Arial"/>
              </w:rPr>
              <w:t>48.06</w:t>
            </w:r>
            <w:r w:rsidR="006B0686">
              <w:rPr>
                <w:rFonts w:cs="Arial"/>
              </w:rPr>
              <w:t xml:space="preserve"> (5.04)</w:t>
            </w:r>
          </w:p>
        </w:tc>
      </w:tr>
      <w:tr w:rsidR="005F4C96" w:rsidRPr="00CF3FBE" w:rsidTr="005F4C96">
        <w:trPr>
          <w:trHeight w:val="481"/>
        </w:trPr>
        <w:tc>
          <w:tcPr>
            <w:tcW w:w="2458" w:type="dxa"/>
            <w:tcBorders>
              <w:bottom w:val="single" w:sz="4" w:space="0" w:color="auto"/>
            </w:tcBorders>
            <w:shd w:val="clear" w:color="auto" w:fill="auto"/>
            <w:vAlign w:val="center"/>
          </w:tcPr>
          <w:p w:rsidR="005F4C96" w:rsidRPr="00CF3FBE" w:rsidRDefault="005F4C96" w:rsidP="00363114">
            <w:pPr>
              <w:spacing w:line="240" w:lineRule="auto"/>
              <w:jc w:val="both"/>
              <w:rPr>
                <w:rFonts w:cs="Arial"/>
                <w:lang w:eastAsia="en-GB"/>
              </w:rPr>
            </w:pPr>
            <w:r w:rsidRPr="00CF3FBE">
              <w:rPr>
                <w:rFonts w:cs="Arial"/>
                <w:lang w:eastAsia="en-GB"/>
              </w:rPr>
              <w:t>BMI (kg/m</w:t>
            </w:r>
            <w:r w:rsidRPr="00CF3FBE">
              <w:rPr>
                <w:rFonts w:cs="Arial"/>
                <w:vertAlign w:val="superscript"/>
                <w:lang w:eastAsia="en-GB"/>
              </w:rPr>
              <w:t>2</w:t>
            </w:r>
            <w:r w:rsidRPr="00CF3FBE">
              <w:rPr>
                <w:rFonts w:cs="Arial"/>
                <w:lang w:eastAsia="en-GB"/>
              </w:rPr>
              <w:t>)</w:t>
            </w:r>
          </w:p>
        </w:tc>
        <w:tc>
          <w:tcPr>
            <w:tcW w:w="2233" w:type="dxa"/>
            <w:tcBorders>
              <w:bottom w:val="single" w:sz="4" w:space="0" w:color="auto"/>
            </w:tcBorders>
            <w:shd w:val="clear" w:color="auto" w:fill="auto"/>
            <w:vAlign w:val="center"/>
          </w:tcPr>
          <w:p w:rsidR="005F4C96" w:rsidRPr="006B0686" w:rsidRDefault="006B0686" w:rsidP="00363114">
            <w:pPr>
              <w:spacing w:line="240" w:lineRule="auto"/>
              <w:jc w:val="center"/>
              <w:rPr>
                <w:rFonts w:cs="Arial"/>
                <w:color w:val="000000"/>
                <w:lang w:eastAsia="en-GB"/>
              </w:rPr>
            </w:pPr>
            <w:r w:rsidRPr="006B0686">
              <w:rPr>
                <w:rFonts w:cs="Arial"/>
                <w:color w:val="000000"/>
                <w:lang w:eastAsia="en-GB"/>
              </w:rPr>
              <w:t>16.26</w:t>
            </w:r>
            <w:r>
              <w:rPr>
                <w:rFonts w:cs="Arial"/>
                <w:color w:val="000000"/>
                <w:lang w:eastAsia="en-GB"/>
              </w:rPr>
              <w:t xml:space="preserve"> (1.62)</w:t>
            </w:r>
          </w:p>
        </w:tc>
        <w:tc>
          <w:tcPr>
            <w:tcW w:w="2246" w:type="dxa"/>
            <w:tcBorders>
              <w:bottom w:val="single" w:sz="4" w:space="0" w:color="auto"/>
            </w:tcBorders>
            <w:shd w:val="clear" w:color="auto" w:fill="auto"/>
            <w:vAlign w:val="center"/>
          </w:tcPr>
          <w:p w:rsidR="005F4C96" w:rsidRPr="006B0686" w:rsidRDefault="005F4C96" w:rsidP="00363114">
            <w:pPr>
              <w:spacing w:line="240" w:lineRule="auto"/>
              <w:jc w:val="center"/>
              <w:rPr>
                <w:rFonts w:cs="Arial"/>
                <w:color w:val="000000"/>
                <w:lang w:eastAsia="en-GB"/>
              </w:rPr>
            </w:pPr>
            <w:r w:rsidRPr="006B0686">
              <w:rPr>
                <w:rFonts w:cs="Arial"/>
                <w:color w:val="000000"/>
                <w:lang w:eastAsia="en-GB"/>
              </w:rPr>
              <w:t>16.40</w:t>
            </w:r>
            <w:r w:rsidR="006B0686">
              <w:rPr>
                <w:rFonts w:cs="Arial"/>
                <w:color w:val="000000"/>
                <w:lang w:eastAsia="en-GB"/>
              </w:rPr>
              <w:t xml:space="preserve"> (1.17)</w:t>
            </w:r>
          </w:p>
        </w:tc>
        <w:tc>
          <w:tcPr>
            <w:tcW w:w="2247" w:type="dxa"/>
            <w:tcBorders>
              <w:bottom w:val="single" w:sz="4" w:space="0" w:color="auto"/>
            </w:tcBorders>
            <w:shd w:val="clear" w:color="auto" w:fill="auto"/>
            <w:vAlign w:val="center"/>
          </w:tcPr>
          <w:p w:rsidR="005F4C96" w:rsidRPr="006B0686" w:rsidRDefault="005F4C96" w:rsidP="00363114">
            <w:pPr>
              <w:spacing w:line="240" w:lineRule="auto"/>
              <w:jc w:val="center"/>
              <w:rPr>
                <w:rFonts w:cs="Arial"/>
                <w:color w:val="000000"/>
                <w:lang w:eastAsia="en-GB"/>
              </w:rPr>
            </w:pPr>
            <w:r w:rsidRPr="006B0686">
              <w:rPr>
                <w:rFonts w:cs="Arial"/>
                <w:color w:val="000000"/>
                <w:lang w:eastAsia="en-GB"/>
              </w:rPr>
              <w:t>17.30</w:t>
            </w:r>
            <w:r w:rsidR="006B0686">
              <w:rPr>
                <w:rFonts w:cs="Arial"/>
                <w:color w:val="000000"/>
                <w:lang w:eastAsia="en-GB"/>
              </w:rPr>
              <w:t xml:space="preserve"> (1.47)</w:t>
            </w:r>
          </w:p>
        </w:tc>
      </w:tr>
    </w:tbl>
    <w:p w:rsidR="00363114" w:rsidRDefault="00363114" w:rsidP="00DB703A">
      <w:pPr>
        <w:jc w:val="both"/>
        <w:rPr>
          <w:rFonts w:cs="Arial"/>
          <w:u w:val="single"/>
        </w:rPr>
      </w:pPr>
    </w:p>
    <w:p w:rsidR="00DB703A" w:rsidRPr="00381F41" w:rsidRDefault="00DB703A" w:rsidP="00DB703A">
      <w:pPr>
        <w:jc w:val="both"/>
        <w:rPr>
          <w:rFonts w:cs="Arial"/>
          <w:u w:val="single"/>
        </w:rPr>
      </w:pPr>
      <w:r w:rsidRPr="00381F41">
        <w:rPr>
          <w:rFonts w:cs="Arial"/>
          <w:u w:val="single"/>
        </w:rPr>
        <w:t>Patient satisfaction and experience</w:t>
      </w:r>
    </w:p>
    <w:p w:rsidR="00DB703A" w:rsidRPr="00381F41" w:rsidRDefault="00DB703A" w:rsidP="00DB703A">
      <w:pPr>
        <w:jc w:val="both"/>
        <w:rPr>
          <w:rFonts w:cs="Arial"/>
        </w:rPr>
      </w:pPr>
      <w:r>
        <w:rPr>
          <w:rFonts w:cs="Arial"/>
        </w:rPr>
        <w:t>Average s</w:t>
      </w:r>
      <w:r w:rsidRPr="00381F41">
        <w:rPr>
          <w:rFonts w:cs="Arial"/>
        </w:rPr>
        <w:t xml:space="preserve">atisfaction with </w:t>
      </w:r>
      <w:r>
        <w:rPr>
          <w:rFonts w:cs="Arial"/>
        </w:rPr>
        <w:t xml:space="preserve">waiting times was </w:t>
      </w:r>
      <w:r w:rsidRPr="00381F41">
        <w:rPr>
          <w:rFonts w:cs="Arial"/>
        </w:rPr>
        <w:t xml:space="preserve">9.08 (n=17) and </w:t>
      </w:r>
      <w:r>
        <w:rPr>
          <w:rFonts w:cs="Arial"/>
        </w:rPr>
        <w:t xml:space="preserve">for the </w:t>
      </w:r>
      <w:r w:rsidRPr="00381F41">
        <w:rPr>
          <w:rFonts w:cs="Arial"/>
        </w:rPr>
        <w:t>process of</w:t>
      </w:r>
      <w:r>
        <w:rPr>
          <w:rFonts w:cs="Arial"/>
        </w:rPr>
        <w:t xml:space="preserve"> starting treatment was</w:t>
      </w:r>
      <w:r w:rsidRPr="00381F41">
        <w:rPr>
          <w:rFonts w:cs="Arial"/>
        </w:rPr>
        <w:t xml:space="preserve"> 9.15 (n=16)</w:t>
      </w:r>
      <w:r w:rsidR="00312A1E">
        <w:rPr>
          <w:rFonts w:cs="Arial"/>
        </w:rPr>
        <w:t xml:space="preserve"> (</w:t>
      </w:r>
      <w:r w:rsidR="00312A1E" w:rsidRPr="00381F41">
        <w:rPr>
          <w:rFonts w:cs="Arial"/>
        </w:rPr>
        <w:t>0 ‘unsatisfactory’ to 10 ‘highly satisfactory’</w:t>
      </w:r>
      <w:r w:rsidR="00312A1E">
        <w:rPr>
          <w:rFonts w:cs="Arial"/>
        </w:rPr>
        <w:t>)</w:t>
      </w:r>
      <w:r w:rsidRPr="00381F41">
        <w:rPr>
          <w:rFonts w:cs="Arial"/>
        </w:rPr>
        <w:t>.</w:t>
      </w:r>
    </w:p>
    <w:p w:rsidR="00363114" w:rsidRDefault="00363114" w:rsidP="00DB703A">
      <w:pPr>
        <w:jc w:val="both"/>
        <w:rPr>
          <w:rFonts w:cs="Arial"/>
        </w:rPr>
      </w:pPr>
    </w:p>
    <w:p w:rsidR="00DB703A" w:rsidRPr="00381F41" w:rsidRDefault="00DB703A" w:rsidP="00DB703A">
      <w:pPr>
        <w:jc w:val="both"/>
        <w:rPr>
          <w:rFonts w:cs="Arial"/>
        </w:rPr>
      </w:pPr>
      <w:r w:rsidRPr="00381F41">
        <w:rPr>
          <w:rFonts w:cs="Arial"/>
        </w:rPr>
        <w:t>Quotes from interviews with FREED patients and carers highlight the importance of reduced waiting times and funding difficulties:</w:t>
      </w:r>
    </w:p>
    <w:p w:rsidR="00DB703A" w:rsidRPr="00381F41" w:rsidRDefault="00DB703A" w:rsidP="00DB703A">
      <w:pPr>
        <w:pStyle w:val="ListParagraph"/>
        <w:numPr>
          <w:ilvl w:val="0"/>
          <w:numId w:val="30"/>
        </w:numPr>
        <w:jc w:val="both"/>
        <w:rPr>
          <w:rFonts w:cs="Arial"/>
        </w:rPr>
      </w:pPr>
      <w:r w:rsidRPr="00381F41">
        <w:rPr>
          <w:rFonts w:cs="Arial"/>
          <w:lang w:eastAsia="en-GB"/>
        </w:rPr>
        <w:t>“the referral process is really good… that it’s so quick”</w:t>
      </w:r>
    </w:p>
    <w:p w:rsidR="00DB703A" w:rsidRPr="00381F41" w:rsidRDefault="00DB703A" w:rsidP="00DB703A">
      <w:pPr>
        <w:pStyle w:val="ListParagraph"/>
        <w:numPr>
          <w:ilvl w:val="0"/>
          <w:numId w:val="28"/>
        </w:numPr>
        <w:jc w:val="both"/>
        <w:rPr>
          <w:rFonts w:cs="Arial"/>
        </w:rPr>
      </w:pPr>
      <w:r w:rsidRPr="00381F41">
        <w:rPr>
          <w:rFonts w:cs="Arial"/>
          <w:lang w:eastAsia="en-GB"/>
        </w:rPr>
        <w:t>“</w:t>
      </w:r>
      <w:r w:rsidRPr="00381F41">
        <w:rPr>
          <w:rFonts w:cs="Arial"/>
        </w:rPr>
        <w:t>it’s been good and helpful because she could have been still waiting and her situation could have been worse</w:t>
      </w:r>
      <w:r w:rsidRPr="00381F41">
        <w:rPr>
          <w:rFonts w:cs="Arial"/>
          <w:lang w:eastAsia="en-GB"/>
        </w:rPr>
        <w:t>”</w:t>
      </w:r>
    </w:p>
    <w:p w:rsidR="00DB703A" w:rsidRPr="00381F41" w:rsidRDefault="00DB703A" w:rsidP="00DB703A">
      <w:pPr>
        <w:pStyle w:val="ListParagraph"/>
        <w:numPr>
          <w:ilvl w:val="0"/>
          <w:numId w:val="28"/>
        </w:numPr>
        <w:jc w:val="both"/>
        <w:rPr>
          <w:rFonts w:cs="Arial"/>
        </w:rPr>
      </w:pPr>
      <w:r w:rsidRPr="00381F41">
        <w:rPr>
          <w:rFonts w:cs="Arial"/>
        </w:rPr>
        <w:t>“had my mum not called the commissioners up and said what’s happening they wouldn’t have put it through… they were sitting on it… and that day we got an email saying I had funding and could start treatment… its only because of my mum</w:t>
      </w:r>
      <w:r w:rsidR="00D473F1">
        <w:rPr>
          <w:rFonts w:cs="Arial"/>
        </w:rPr>
        <w:t>’</w:t>
      </w:r>
      <w:r w:rsidRPr="00381F41">
        <w:rPr>
          <w:rFonts w:cs="Arial"/>
        </w:rPr>
        <w:t xml:space="preserve">s persistence… that’s a flaw in the system’   </w:t>
      </w:r>
    </w:p>
    <w:p w:rsidR="00DB703A" w:rsidRPr="00381F41" w:rsidRDefault="00DB703A" w:rsidP="00DB703A">
      <w:pPr>
        <w:spacing w:after="200" w:line="24" w:lineRule="auto"/>
        <w:jc w:val="both"/>
        <w:rPr>
          <w:rFonts w:eastAsia="Calibri" w:cs="Arial"/>
          <w:b/>
        </w:rPr>
      </w:pPr>
    </w:p>
    <w:p w:rsidR="00DB703A" w:rsidRPr="008F3E45" w:rsidRDefault="008107A5" w:rsidP="008107A5">
      <w:pPr>
        <w:pStyle w:val="ListParagraph"/>
        <w:spacing w:after="0" w:line="280" w:lineRule="atLeast"/>
        <w:ind w:left="0"/>
        <w:jc w:val="both"/>
        <w:rPr>
          <w:rFonts w:cs="Arial"/>
          <w:b/>
        </w:rPr>
      </w:pPr>
      <w:r>
        <w:rPr>
          <w:rFonts w:cs="Arial"/>
          <w:b/>
        </w:rPr>
        <w:t>I</w:t>
      </w:r>
      <w:r w:rsidR="00DB703A" w:rsidRPr="008F3E45">
        <w:rPr>
          <w:rFonts w:cs="Arial"/>
          <w:b/>
        </w:rPr>
        <w:t xml:space="preserve">mpact against original intended outcomes </w:t>
      </w:r>
      <w:r>
        <w:rPr>
          <w:rFonts w:cs="Arial"/>
          <w:b/>
        </w:rPr>
        <w:t xml:space="preserve"> </w:t>
      </w:r>
    </w:p>
    <w:p w:rsidR="00DB703A" w:rsidRPr="00381F41" w:rsidRDefault="00DB703A" w:rsidP="00DB703A">
      <w:pPr>
        <w:ind w:left="720"/>
        <w:jc w:val="both"/>
        <w:rPr>
          <w:rFonts w:cs="Arial"/>
        </w:rPr>
      </w:pPr>
    </w:p>
    <w:p w:rsidR="00DB703A" w:rsidRPr="00381F41" w:rsidRDefault="00DB703A" w:rsidP="00CF3FBE">
      <w:pPr>
        <w:jc w:val="both"/>
        <w:rPr>
          <w:rFonts w:cs="Arial"/>
        </w:rPr>
      </w:pPr>
      <w:r w:rsidRPr="00381F41">
        <w:rPr>
          <w:rFonts w:cs="Arial"/>
        </w:rPr>
        <w:t>The FREED service has demonstrated</w:t>
      </w:r>
      <w:r>
        <w:rPr>
          <w:rFonts w:cs="Arial"/>
        </w:rPr>
        <w:t xml:space="preserve"> a positive</w:t>
      </w:r>
      <w:r w:rsidRPr="00381F41">
        <w:rPr>
          <w:rFonts w:cs="Arial"/>
        </w:rPr>
        <w:t xml:space="preserve"> impact on</w:t>
      </w:r>
      <w:r>
        <w:rPr>
          <w:rFonts w:cs="Arial"/>
        </w:rPr>
        <w:t xml:space="preserve"> the quality of</w:t>
      </w:r>
      <w:r w:rsidRPr="00381F41">
        <w:rPr>
          <w:rFonts w:cs="Arial"/>
        </w:rPr>
        <w:t xml:space="preserve"> patient</w:t>
      </w:r>
      <w:r>
        <w:rPr>
          <w:rFonts w:cs="Arial"/>
        </w:rPr>
        <w:t xml:space="preserve"> </w:t>
      </w:r>
      <w:r w:rsidRPr="00381F41">
        <w:rPr>
          <w:rFonts w:cs="Arial"/>
        </w:rPr>
        <w:t>experience</w:t>
      </w:r>
      <w:r>
        <w:rPr>
          <w:rFonts w:cs="Arial"/>
        </w:rPr>
        <w:t xml:space="preserve"> and patient safety </w:t>
      </w:r>
      <w:r w:rsidR="00B93EE3">
        <w:rPr>
          <w:rFonts w:cs="Arial"/>
        </w:rPr>
        <w:t xml:space="preserve">throughout </w:t>
      </w:r>
      <w:r>
        <w:rPr>
          <w:rFonts w:cs="Arial"/>
        </w:rPr>
        <w:t xml:space="preserve">the treatment journey - from referral to </w:t>
      </w:r>
      <w:r w:rsidRPr="00381F41">
        <w:rPr>
          <w:rFonts w:cs="Arial"/>
        </w:rPr>
        <w:t>clinical outcomes</w:t>
      </w:r>
      <w:r>
        <w:rPr>
          <w:rFonts w:cs="Arial"/>
        </w:rPr>
        <w:t xml:space="preserve">. </w:t>
      </w:r>
      <w:r w:rsidR="000B341B">
        <w:rPr>
          <w:rFonts w:cs="Arial"/>
        </w:rPr>
        <w:t>DUED</w:t>
      </w:r>
      <w:r w:rsidRPr="00381F41">
        <w:rPr>
          <w:rFonts w:cs="Arial"/>
        </w:rPr>
        <w:t xml:space="preserve"> was reduced by approximately 1 month (</w:t>
      </w:r>
      <w:r w:rsidR="00FA62CC">
        <w:rPr>
          <w:rFonts w:cs="Arial"/>
        </w:rPr>
        <w:t>4</w:t>
      </w:r>
      <w:r w:rsidRPr="00381F41">
        <w:rPr>
          <w:rFonts w:cs="Arial"/>
        </w:rPr>
        <w:t xml:space="preserve"> months when no funding delays). </w:t>
      </w:r>
      <w:r>
        <w:rPr>
          <w:rFonts w:cs="Arial"/>
        </w:rPr>
        <w:t xml:space="preserve">On average, a FREED patient waited almost 40% less time for an assessment </w:t>
      </w:r>
      <w:r w:rsidR="000618A1">
        <w:rPr>
          <w:rFonts w:cs="Arial"/>
        </w:rPr>
        <w:t>(63</w:t>
      </w:r>
      <w:r w:rsidRPr="00381F41">
        <w:rPr>
          <w:rFonts w:cs="Arial"/>
        </w:rPr>
        <w:t xml:space="preserve">% when no funding issues) and </w:t>
      </w:r>
      <w:r>
        <w:rPr>
          <w:rFonts w:cs="Arial"/>
        </w:rPr>
        <w:t xml:space="preserve">waiting time for </w:t>
      </w:r>
      <w:r w:rsidRPr="00381F41">
        <w:rPr>
          <w:rFonts w:cs="Arial"/>
        </w:rPr>
        <w:t>treatment</w:t>
      </w:r>
      <w:r>
        <w:rPr>
          <w:rFonts w:cs="Arial"/>
        </w:rPr>
        <w:t xml:space="preserve"> was more than halved</w:t>
      </w:r>
      <w:r w:rsidR="00641542">
        <w:rPr>
          <w:rFonts w:cs="Arial"/>
        </w:rPr>
        <w:t xml:space="preserve"> (69</w:t>
      </w:r>
      <w:r w:rsidRPr="00381F41">
        <w:rPr>
          <w:rFonts w:cs="Arial"/>
        </w:rPr>
        <w:t xml:space="preserve">% when no funding issues). </w:t>
      </w:r>
      <w:r w:rsidR="009E3C78">
        <w:t xml:space="preserve">Patient engagement with the FREED service was excellent: there was a 100% up-take of treatment (compared to rates of 87% reported elsewhere [4]) and drop-out rates were reduced by 25-35% (when comparing to previously published rates [4, 5]). </w:t>
      </w:r>
      <w:r w:rsidR="0089554C">
        <w:rPr>
          <w:rFonts w:cs="Arial"/>
        </w:rPr>
        <w:t>C</w:t>
      </w:r>
      <w:r w:rsidRPr="00381F41">
        <w:rPr>
          <w:rFonts w:cs="Arial"/>
        </w:rPr>
        <w:t>linically significant reductions in psychopathology were observed across treatment on a range of psychometric measures (</w:t>
      </w:r>
      <w:r w:rsidR="000B341B">
        <w:rPr>
          <w:rFonts w:cs="Arial"/>
        </w:rPr>
        <w:t>ED</w:t>
      </w:r>
      <w:r w:rsidRPr="00381F41">
        <w:rPr>
          <w:rFonts w:cs="Arial"/>
        </w:rPr>
        <w:t xml:space="preserve"> and general psychopathology). Crucially, at the 6 month point, the average score on the EDE-Q (the most widely used scale for </w:t>
      </w:r>
      <w:r w:rsidR="00641542">
        <w:rPr>
          <w:rFonts w:cs="Arial"/>
        </w:rPr>
        <w:t>ED</w:t>
      </w:r>
      <w:r w:rsidRPr="00381F41">
        <w:rPr>
          <w:rFonts w:cs="Arial"/>
        </w:rPr>
        <w:t xml:space="preserve"> psychopathology) was below the clinical cut off. Moreover, patients reported </w:t>
      </w:r>
      <w:r w:rsidR="0089554C">
        <w:rPr>
          <w:rFonts w:cs="Arial"/>
        </w:rPr>
        <w:t>very</w:t>
      </w:r>
      <w:r w:rsidR="0089554C" w:rsidRPr="00381F41">
        <w:rPr>
          <w:rFonts w:cs="Arial"/>
        </w:rPr>
        <w:t xml:space="preserve"> </w:t>
      </w:r>
      <w:r w:rsidRPr="00381F41">
        <w:rPr>
          <w:rFonts w:cs="Arial"/>
        </w:rPr>
        <w:t xml:space="preserve">high rates of satisfaction with the service.       </w:t>
      </w:r>
    </w:p>
    <w:p w:rsidR="00363114" w:rsidRDefault="00363114">
      <w:pPr>
        <w:spacing w:after="200" w:line="24" w:lineRule="auto"/>
        <w:rPr>
          <w:rFonts w:cs="Arial"/>
          <w:b/>
          <w:sz w:val="28"/>
          <w:szCs w:val="28"/>
        </w:rPr>
      </w:pPr>
      <w:r>
        <w:rPr>
          <w:rFonts w:cs="Arial"/>
          <w:b/>
          <w:sz w:val="28"/>
          <w:szCs w:val="28"/>
        </w:rPr>
        <w:br w:type="page"/>
      </w:r>
    </w:p>
    <w:p w:rsidR="007E67F5" w:rsidRDefault="007E67F5" w:rsidP="00557C4D">
      <w:pPr>
        <w:jc w:val="both"/>
        <w:rPr>
          <w:rFonts w:cs="Arial"/>
          <w:b/>
          <w:sz w:val="28"/>
          <w:szCs w:val="28"/>
        </w:rPr>
      </w:pPr>
      <w:r w:rsidRPr="003775BC">
        <w:rPr>
          <w:rFonts w:cs="Arial"/>
          <w:b/>
          <w:sz w:val="28"/>
          <w:szCs w:val="28"/>
        </w:rPr>
        <w:lastRenderedPageBreak/>
        <w:t xml:space="preserve">Part </w:t>
      </w:r>
      <w:r>
        <w:rPr>
          <w:rFonts w:cs="Arial"/>
          <w:b/>
          <w:sz w:val="28"/>
          <w:szCs w:val="28"/>
        </w:rPr>
        <w:t>3</w:t>
      </w:r>
      <w:r w:rsidR="0043454F">
        <w:rPr>
          <w:rFonts w:cs="Arial"/>
          <w:b/>
          <w:sz w:val="28"/>
          <w:szCs w:val="28"/>
        </w:rPr>
        <w:t xml:space="preserve">: </w:t>
      </w:r>
      <w:r w:rsidR="0096609A">
        <w:rPr>
          <w:rFonts w:cs="Arial"/>
          <w:b/>
          <w:sz w:val="28"/>
          <w:szCs w:val="28"/>
        </w:rPr>
        <w:t>Cost impact</w:t>
      </w:r>
    </w:p>
    <w:p w:rsidR="0096609A" w:rsidRDefault="0096609A" w:rsidP="00557C4D">
      <w:pPr>
        <w:jc w:val="both"/>
        <w:rPr>
          <w:rFonts w:cs="Arial"/>
        </w:rPr>
      </w:pPr>
    </w:p>
    <w:p w:rsidR="000C229E" w:rsidRPr="0041632C" w:rsidRDefault="000C229E" w:rsidP="005C1617">
      <w:pPr>
        <w:jc w:val="both"/>
        <w:rPr>
          <w:rFonts w:cs="Arial"/>
          <w:b/>
        </w:rPr>
      </w:pPr>
      <w:r>
        <w:rPr>
          <w:rFonts w:cs="Arial"/>
          <w:b/>
        </w:rPr>
        <w:t>K</w:t>
      </w:r>
      <w:r w:rsidRPr="00E237BC">
        <w:rPr>
          <w:rFonts w:cs="Arial"/>
          <w:b/>
        </w:rPr>
        <w:t xml:space="preserve">ey cost measures and our understanding of the financial impact of </w:t>
      </w:r>
      <w:r>
        <w:rPr>
          <w:rFonts w:cs="Arial"/>
          <w:b/>
        </w:rPr>
        <w:t>the</w:t>
      </w:r>
      <w:r w:rsidRPr="00E237BC">
        <w:rPr>
          <w:rFonts w:cs="Arial"/>
          <w:b/>
        </w:rPr>
        <w:t xml:space="preserve"> project</w:t>
      </w:r>
      <w:r w:rsidR="008107A5">
        <w:rPr>
          <w:rFonts w:cs="Arial"/>
          <w:b/>
        </w:rPr>
        <w:t xml:space="preserve"> </w:t>
      </w:r>
    </w:p>
    <w:p w:rsidR="000C229E" w:rsidRPr="00E237BC" w:rsidRDefault="000C229E" w:rsidP="005C1617">
      <w:pPr>
        <w:jc w:val="both"/>
      </w:pPr>
      <w:r w:rsidRPr="00E237BC">
        <w:t xml:space="preserve">Our key cost measure is the specialist eating disorders unit service utilisation cost of patients participating in FREED. </w:t>
      </w:r>
    </w:p>
    <w:p w:rsidR="00B93EE3" w:rsidRDefault="00B93EE3" w:rsidP="005C1617">
      <w:pPr>
        <w:jc w:val="both"/>
      </w:pPr>
    </w:p>
    <w:p w:rsidR="000C229E" w:rsidRPr="00140E0A" w:rsidRDefault="0041632C" w:rsidP="005C1617">
      <w:pPr>
        <w:jc w:val="both"/>
        <w:rPr>
          <w:b/>
        </w:rPr>
      </w:pPr>
      <w:r>
        <w:rPr>
          <w:b/>
        </w:rPr>
        <w:t>Service Utilisation Costs</w:t>
      </w:r>
    </w:p>
    <w:p w:rsidR="000C229E" w:rsidRDefault="000C229E" w:rsidP="005C1617">
      <w:pPr>
        <w:jc w:val="both"/>
      </w:pPr>
      <w:r>
        <w:t xml:space="preserve">We will be able to conduct a full analysis of the service utilisation costs after all FREED participants have completed their follow-up (i.e. </w:t>
      </w:r>
      <w:r w:rsidR="00240091">
        <w:t>31st</w:t>
      </w:r>
      <w:r>
        <w:t xml:space="preserve"> of August 2016). We will then </w:t>
      </w:r>
      <w:r w:rsidR="00980CA5">
        <w:t>have full data on specialist eating disorder unit (EDU)</w:t>
      </w:r>
      <w:r>
        <w:t xml:space="preserve"> service utilisation (including number of treatment sessions attended, proportion of patients needing in-patient or day-care treatment) and will be able to compare this information against previous patient cohorts (audit data, clinical trial data) from our service.</w:t>
      </w:r>
      <w:r w:rsidRPr="00A53D0C">
        <w:t xml:space="preserve"> </w:t>
      </w:r>
      <w:r>
        <w:t xml:space="preserve">We will also be able to break down this information for different diagnostic groups (anorexia or bulimia nervosa). </w:t>
      </w:r>
    </w:p>
    <w:p w:rsidR="000C229E" w:rsidRDefault="000C229E" w:rsidP="005C1617">
      <w:pPr>
        <w:jc w:val="both"/>
      </w:pPr>
    </w:p>
    <w:p w:rsidR="000C229E" w:rsidRPr="00E237BC" w:rsidRDefault="000C229E" w:rsidP="005C1617">
      <w:pPr>
        <w:jc w:val="both"/>
      </w:pPr>
      <w:r>
        <w:t>We expect the number of treatment sessions attended to be similar or slightly higher in FREED than in comparison data, given better treatment uptake and lower t</w:t>
      </w:r>
      <w:r w:rsidR="009E3C78">
        <w:t>reatment drop-out in this group</w:t>
      </w:r>
      <w:r w:rsidR="0089554C">
        <w:t>.</w:t>
      </w:r>
      <w:r>
        <w:t xml:space="preserve"> However, higher costs due to better session attendance might be offset by somewhat shorter treat</w:t>
      </w:r>
      <w:r w:rsidR="00947637">
        <w:t xml:space="preserve">ments due to earlier recovery. </w:t>
      </w:r>
      <w:r w:rsidR="00240091">
        <w:t>To</w:t>
      </w:r>
      <w:r w:rsidR="00947637">
        <w:t xml:space="preserve"> </w:t>
      </w:r>
      <w:r w:rsidR="00240091">
        <w:t>date</w:t>
      </w:r>
      <w:r w:rsidR="0089554C">
        <w:t xml:space="preserve"> 5 patients have completed treatment and these have average</w:t>
      </w:r>
      <w:r w:rsidR="00240091">
        <w:t>d</w:t>
      </w:r>
      <w:r w:rsidR="0089554C">
        <w:t xml:space="preserve"> 20 treatment sessions</w:t>
      </w:r>
      <w:r w:rsidR="00240091">
        <w:t>.</w:t>
      </w:r>
    </w:p>
    <w:p w:rsidR="000C229E" w:rsidRDefault="000C229E" w:rsidP="005C1617">
      <w:pPr>
        <w:jc w:val="both"/>
      </w:pPr>
    </w:p>
    <w:p w:rsidR="000C229E" w:rsidRPr="0041632C" w:rsidRDefault="000C229E" w:rsidP="005C1617">
      <w:pPr>
        <w:jc w:val="both"/>
        <w:rPr>
          <w:rFonts w:cs="Arial"/>
          <w:b/>
        </w:rPr>
      </w:pPr>
      <w:r>
        <w:rPr>
          <w:rFonts w:cs="Arial"/>
          <w:b/>
        </w:rPr>
        <w:t>H</w:t>
      </w:r>
      <w:r w:rsidRPr="00E237BC">
        <w:rPr>
          <w:rFonts w:cs="Arial"/>
          <w:b/>
        </w:rPr>
        <w:t xml:space="preserve">ow </w:t>
      </w:r>
      <w:r>
        <w:rPr>
          <w:rFonts w:cs="Arial"/>
          <w:b/>
        </w:rPr>
        <w:t>we</w:t>
      </w:r>
      <w:r w:rsidRPr="00E237BC">
        <w:rPr>
          <w:rFonts w:cs="Arial"/>
          <w:b/>
        </w:rPr>
        <w:t xml:space="preserve"> estimated the cost of exist</w:t>
      </w:r>
      <w:r w:rsidR="0041632C">
        <w:rPr>
          <w:rFonts w:cs="Arial"/>
          <w:b/>
        </w:rPr>
        <w:t>ing pathways / packages of care</w:t>
      </w:r>
      <w:r w:rsidRPr="00E237BC">
        <w:rPr>
          <w:rFonts w:cs="Arial"/>
          <w:b/>
        </w:rPr>
        <w:t xml:space="preserve">  </w:t>
      </w:r>
    </w:p>
    <w:p w:rsidR="002D4E6B" w:rsidRDefault="002D4E6B" w:rsidP="005C1617">
      <w:pPr>
        <w:jc w:val="both"/>
      </w:pPr>
      <w:r>
        <w:t>Care options provided by the E</w:t>
      </w:r>
      <w:r w:rsidR="00980CA5">
        <w:t>DU</w:t>
      </w:r>
      <w:r>
        <w:t xml:space="preserve"> are outlined in the Specialist Service directory of the South London and Maudsley NHS Trust</w:t>
      </w:r>
      <w:r w:rsidRPr="00140E0A">
        <w:t xml:space="preserve"> </w:t>
      </w:r>
      <w:r>
        <w:t>(</w:t>
      </w:r>
      <w:r w:rsidRPr="00140E0A">
        <w:t>https://www.national.slam.nhs.uk/</w:t>
      </w:r>
      <w:r>
        <w:t xml:space="preserve">). Costs for </w:t>
      </w:r>
      <w:r w:rsidR="00240091">
        <w:t>these</w:t>
      </w:r>
      <w:r>
        <w:t xml:space="preserve"> are as follows: clinical assessment: £355, outpatient sessions: £150, days in day-care £265 or days</w:t>
      </w:r>
      <w:r w:rsidR="003E7762">
        <w:t xml:space="preserve"> in in-patient treatment £491. </w:t>
      </w:r>
      <w:r>
        <w:t xml:space="preserve">These will form the basis for our cost-estimates. </w:t>
      </w:r>
    </w:p>
    <w:p w:rsidR="000C229E" w:rsidRDefault="000C229E" w:rsidP="00557C4D">
      <w:pPr>
        <w:jc w:val="both"/>
      </w:pPr>
    </w:p>
    <w:p w:rsidR="000C229E" w:rsidRDefault="000C229E" w:rsidP="00557C4D">
      <w:pPr>
        <w:jc w:val="both"/>
      </w:pPr>
      <w:r w:rsidRPr="00140E0A">
        <w:rPr>
          <w:b/>
        </w:rPr>
        <w:t>Limitations</w:t>
      </w:r>
      <w:r>
        <w:t xml:space="preserve"> </w:t>
      </w:r>
    </w:p>
    <w:p w:rsidR="000C229E" w:rsidRDefault="000C229E" w:rsidP="00557C4D">
      <w:pPr>
        <w:jc w:val="both"/>
      </w:pPr>
      <w:r>
        <w:t xml:space="preserve">These costs do not include any patient visits to primary care during the study period or any other medical treatments/appointments that patients may have had. </w:t>
      </w:r>
    </w:p>
    <w:p w:rsidR="000C229E" w:rsidRDefault="000C229E" w:rsidP="00557C4D">
      <w:pPr>
        <w:jc w:val="both"/>
        <w:rPr>
          <w:rFonts w:cs="Arial"/>
          <w:b/>
        </w:rPr>
      </w:pPr>
    </w:p>
    <w:p w:rsidR="000C229E" w:rsidRDefault="000C229E" w:rsidP="00557C4D">
      <w:pPr>
        <w:jc w:val="both"/>
        <w:rPr>
          <w:rFonts w:cs="Arial"/>
          <w:b/>
        </w:rPr>
      </w:pPr>
      <w:r w:rsidRPr="00E237BC">
        <w:rPr>
          <w:rFonts w:cs="Arial"/>
          <w:b/>
        </w:rPr>
        <w:t xml:space="preserve">How </w:t>
      </w:r>
      <w:r>
        <w:rPr>
          <w:rFonts w:cs="Arial"/>
          <w:b/>
        </w:rPr>
        <w:t xml:space="preserve">we </w:t>
      </w:r>
      <w:r w:rsidRPr="00E237BC">
        <w:rPr>
          <w:rFonts w:cs="Arial"/>
          <w:b/>
        </w:rPr>
        <w:t xml:space="preserve">have calculated the cost of the </w:t>
      </w:r>
      <w:r>
        <w:rPr>
          <w:rFonts w:cs="Arial"/>
          <w:b/>
        </w:rPr>
        <w:t>FREED</w:t>
      </w:r>
      <w:r w:rsidRPr="00E237BC">
        <w:rPr>
          <w:rFonts w:cs="Arial"/>
          <w:b/>
        </w:rPr>
        <w:t xml:space="preserve"> intervention </w:t>
      </w:r>
    </w:p>
    <w:p w:rsidR="000C229E" w:rsidRDefault="000C229E" w:rsidP="00557C4D">
      <w:pPr>
        <w:jc w:val="both"/>
        <w:rPr>
          <w:rFonts w:cs="Arial"/>
        </w:rPr>
      </w:pPr>
      <w:r w:rsidRPr="00DC4B8D">
        <w:rPr>
          <w:rFonts w:cs="Arial"/>
        </w:rPr>
        <w:t xml:space="preserve">The cost of the </w:t>
      </w:r>
      <w:r>
        <w:rPr>
          <w:rFonts w:cs="Arial"/>
        </w:rPr>
        <w:t>FREED</w:t>
      </w:r>
      <w:r w:rsidRPr="00DC4B8D">
        <w:rPr>
          <w:rFonts w:cs="Arial"/>
        </w:rPr>
        <w:t xml:space="preserve"> intervention </w:t>
      </w:r>
      <w:r>
        <w:rPr>
          <w:rFonts w:cs="Arial"/>
        </w:rPr>
        <w:t xml:space="preserve">will </w:t>
      </w:r>
      <w:r w:rsidRPr="00DC4B8D">
        <w:rPr>
          <w:rFonts w:cs="Arial"/>
        </w:rPr>
        <w:t xml:space="preserve">combine the cost for </w:t>
      </w:r>
      <w:r>
        <w:rPr>
          <w:rFonts w:cs="Arial"/>
        </w:rPr>
        <w:t xml:space="preserve">the project lead funded by the Health Foundation (0.8 </w:t>
      </w:r>
      <w:r w:rsidR="002D4E6B">
        <w:rPr>
          <w:rFonts w:cs="Arial"/>
        </w:rPr>
        <w:t>band 7 clinical psychologist; £</w:t>
      </w:r>
      <w:r>
        <w:rPr>
          <w:rFonts w:cs="Arial"/>
        </w:rPr>
        <w:t>42,544), the training costs for the Eating Disorders Team (</w:t>
      </w:r>
      <w:r w:rsidR="00240091">
        <w:rPr>
          <w:rFonts w:cs="Arial"/>
        </w:rPr>
        <w:t>including cost of trainers and team attendance for</w:t>
      </w:r>
      <w:r>
        <w:rPr>
          <w:rFonts w:cs="Arial"/>
        </w:rPr>
        <w:t xml:space="preserve"> 1.5 days</w:t>
      </w:r>
      <w:r w:rsidR="00240091">
        <w:rPr>
          <w:rFonts w:cs="Arial"/>
        </w:rPr>
        <w:t>; total £ 9,300</w:t>
      </w:r>
      <w:r>
        <w:rPr>
          <w:rFonts w:cs="Arial"/>
        </w:rPr>
        <w:t xml:space="preserve">) and any excess treatment costs incurred by FREED patients over and above usual treatment costs by patients seen usually in our service. </w:t>
      </w:r>
    </w:p>
    <w:p w:rsidR="000C229E" w:rsidRDefault="000C229E" w:rsidP="00557C4D">
      <w:pPr>
        <w:jc w:val="both"/>
        <w:rPr>
          <w:rFonts w:cs="Arial"/>
        </w:rPr>
      </w:pPr>
    </w:p>
    <w:p w:rsidR="000C229E" w:rsidRPr="00DC4B8D" w:rsidRDefault="000C229E" w:rsidP="00557C4D">
      <w:pPr>
        <w:jc w:val="both"/>
        <w:rPr>
          <w:rFonts w:cs="Arial"/>
        </w:rPr>
      </w:pPr>
      <w:r>
        <w:rPr>
          <w:rFonts w:cs="Arial"/>
        </w:rPr>
        <w:t xml:space="preserve">Assuming that excess treatment costs are minimal or non-existent, the cost of setting up and running FREED per </w:t>
      </w:r>
      <w:r w:rsidRPr="00A13043">
        <w:rPr>
          <w:rFonts w:cs="Arial"/>
        </w:rPr>
        <w:t>patient is: £</w:t>
      </w:r>
      <w:r w:rsidR="00947637" w:rsidRPr="00A13043">
        <w:rPr>
          <w:rFonts w:cs="Arial"/>
        </w:rPr>
        <w:t>864</w:t>
      </w:r>
      <w:r w:rsidRPr="00A13043">
        <w:rPr>
          <w:rFonts w:cs="Arial"/>
        </w:rPr>
        <w:t>.</w:t>
      </w:r>
    </w:p>
    <w:p w:rsidR="000C229E" w:rsidRPr="00E237BC" w:rsidRDefault="000C229E" w:rsidP="00557C4D">
      <w:pPr>
        <w:jc w:val="both"/>
        <w:rPr>
          <w:rFonts w:cs="Arial"/>
          <w:b/>
        </w:rPr>
      </w:pPr>
    </w:p>
    <w:p w:rsidR="000C229E" w:rsidRPr="00A53D0C" w:rsidRDefault="000C229E" w:rsidP="00557C4D">
      <w:pPr>
        <w:jc w:val="both"/>
        <w:rPr>
          <w:b/>
        </w:rPr>
      </w:pPr>
      <w:r w:rsidRPr="00A53D0C">
        <w:rPr>
          <w:b/>
        </w:rPr>
        <w:t>Limitat</w:t>
      </w:r>
      <w:r w:rsidR="0041632C">
        <w:rPr>
          <w:b/>
        </w:rPr>
        <w:t>ions</w:t>
      </w:r>
    </w:p>
    <w:p w:rsidR="000C229E" w:rsidRDefault="000C229E" w:rsidP="00557C4D">
      <w:pPr>
        <w:jc w:val="both"/>
      </w:pPr>
      <w:r>
        <w:t xml:space="preserve">We have not included the additional time given by project team members to the project, because most of this has focused on evaluation aspects of the project, report writing and preparing for Scaling Up, which are not FREED intervention costs.  </w:t>
      </w:r>
    </w:p>
    <w:p w:rsidR="00980CA5" w:rsidRDefault="00980CA5" w:rsidP="00557C4D">
      <w:pPr>
        <w:jc w:val="both"/>
      </w:pPr>
    </w:p>
    <w:p w:rsidR="000C229E" w:rsidRDefault="000C229E" w:rsidP="00557C4D">
      <w:pPr>
        <w:jc w:val="both"/>
        <w:rPr>
          <w:rFonts w:cs="Arial"/>
          <w:b/>
        </w:rPr>
      </w:pPr>
      <w:r>
        <w:t xml:space="preserve">We have not included broader illness related costs, e.g. buying binge foods, costs of laxatives. We also have not included societal costs e.g. due to patients’ reduced productivity </w:t>
      </w:r>
      <w:r>
        <w:lastRenderedPageBreak/>
        <w:t>or lost earnings (patient or family members, e.g. because of appointments attended or sickness leave).</w:t>
      </w:r>
    </w:p>
    <w:p w:rsidR="000C229E" w:rsidRDefault="000C229E" w:rsidP="00557C4D">
      <w:pPr>
        <w:jc w:val="both"/>
        <w:rPr>
          <w:rFonts w:cs="Arial"/>
          <w:b/>
        </w:rPr>
      </w:pPr>
    </w:p>
    <w:p w:rsidR="000C229E" w:rsidRPr="0041632C" w:rsidRDefault="000C229E" w:rsidP="00557C4D">
      <w:pPr>
        <w:jc w:val="both"/>
        <w:rPr>
          <w:rFonts w:cs="Arial"/>
          <w:b/>
        </w:rPr>
      </w:pPr>
      <w:r>
        <w:rPr>
          <w:rFonts w:cs="Arial"/>
          <w:b/>
        </w:rPr>
        <w:t>A</w:t>
      </w:r>
      <w:r w:rsidRPr="00E237BC">
        <w:rPr>
          <w:rFonts w:cs="Arial"/>
          <w:b/>
        </w:rPr>
        <w:t>ccount</w:t>
      </w:r>
      <w:r>
        <w:rPr>
          <w:rFonts w:cs="Arial"/>
          <w:b/>
        </w:rPr>
        <w:t>ing</w:t>
      </w:r>
      <w:r w:rsidRPr="00E237BC">
        <w:rPr>
          <w:rFonts w:cs="Arial"/>
          <w:b/>
        </w:rPr>
        <w:t xml:space="preserve"> for implementation costs</w:t>
      </w:r>
    </w:p>
    <w:p w:rsidR="000C229E" w:rsidRDefault="000C229E" w:rsidP="00557C4D">
      <w:pPr>
        <w:jc w:val="both"/>
      </w:pPr>
      <w:r>
        <w:t xml:space="preserve">These costs are listed above under the costs of the Shine intervention. </w:t>
      </w:r>
    </w:p>
    <w:p w:rsidR="000C229E" w:rsidRDefault="000C229E" w:rsidP="00557C4D">
      <w:pPr>
        <w:jc w:val="both"/>
      </w:pPr>
    </w:p>
    <w:p w:rsidR="0041632C" w:rsidRDefault="008107A5" w:rsidP="00557C4D">
      <w:pPr>
        <w:jc w:val="both"/>
        <w:rPr>
          <w:rFonts w:cs="Arial"/>
          <w:b/>
        </w:rPr>
      </w:pPr>
      <w:proofErr w:type="gramStart"/>
      <w:r>
        <w:rPr>
          <w:rFonts w:cs="Arial"/>
          <w:b/>
        </w:rPr>
        <w:t>Demo</w:t>
      </w:r>
      <w:bookmarkStart w:id="1" w:name="_GoBack"/>
      <w:bookmarkEnd w:id="1"/>
      <w:r>
        <w:rPr>
          <w:rFonts w:cs="Arial"/>
          <w:b/>
        </w:rPr>
        <w:t>nstration of</w:t>
      </w:r>
      <w:r w:rsidR="000C229E" w:rsidRPr="00E237BC">
        <w:rPr>
          <w:rFonts w:cs="Arial"/>
          <w:b/>
        </w:rPr>
        <w:t xml:space="preserve"> cash-releasing saving from our project?</w:t>
      </w:r>
      <w:proofErr w:type="gramEnd"/>
      <w:r w:rsidR="000C229E" w:rsidRPr="00E237BC">
        <w:rPr>
          <w:rFonts w:cs="Arial"/>
          <w:b/>
        </w:rPr>
        <w:t xml:space="preserve">  </w:t>
      </w:r>
    </w:p>
    <w:p w:rsidR="000C229E" w:rsidRPr="0041632C" w:rsidRDefault="000C229E" w:rsidP="00557C4D">
      <w:pPr>
        <w:jc w:val="both"/>
        <w:rPr>
          <w:rFonts w:cs="Arial"/>
        </w:rPr>
      </w:pPr>
      <w:r w:rsidRPr="00E237BC">
        <w:rPr>
          <w:rFonts w:cs="Arial"/>
        </w:rPr>
        <w:t>N/A</w:t>
      </w:r>
      <w:r>
        <w:t xml:space="preserve"> </w:t>
      </w:r>
    </w:p>
    <w:p w:rsidR="00363A38" w:rsidRDefault="007E67F5" w:rsidP="00557C4D">
      <w:pPr>
        <w:spacing w:line="240" w:lineRule="auto"/>
        <w:jc w:val="both"/>
        <w:rPr>
          <w:rFonts w:cs="Arial"/>
          <w:b/>
          <w:sz w:val="28"/>
          <w:szCs w:val="28"/>
        </w:rPr>
      </w:pPr>
      <w:r>
        <w:rPr>
          <w:rFonts w:cs="Arial"/>
          <w:b/>
          <w:sz w:val="28"/>
          <w:szCs w:val="28"/>
        </w:rPr>
        <w:br w:type="page"/>
      </w:r>
    </w:p>
    <w:p w:rsidR="00363A38" w:rsidRDefault="00363A38" w:rsidP="00557C4D">
      <w:pPr>
        <w:spacing w:line="240" w:lineRule="auto"/>
        <w:jc w:val="both"/>
        <w:rPr>
          <w:rFonts w:cs="Arial"/>
          <w:b/>
          <w:sz w:val="28"/>
          <w:szCs w:val="28"/>
        </w:rPr>
      </w:pPr>
      <w:r>
        <w:rPr>
          <w:rFonts w:cs="Arial"/>
          <w:b/>
          <w:sz w:val="28"/>
          <w:szCs w:val="28"/>
        </w:rPr>
        <w:lastRenderedPageBreak/>
        <w:t xml:space="preserve">Part 4: Learning from </w:t>
      </w:r>
      <w:r w:rsidR="008107A5">
        <w:rPr>
          <w:rFonts w:cs="Arial"/>
          <w:b/>
          <w:sz w:val="28"/>
          <w:szCs w:val="28"/>
        </w:rPr>
        <w:t>the</w:t>
      </w:r>
      <w:r>
        <w:rPr>
          <w:rFonts w:cs="Arial"/>
          <w:b/>
          <w:sz w:val="28"/>
          <w:szCs w:val="28"/>
        </w:rPr>
        <w:t xml:space="preserve"> project</w:t>
      </w:r>
    </w:p>
    <w:p w:rsidR="005C1617" w:rsidRPr="005C1617" w:rsidRDefault="005C1617" w:rsidP="005C1617">
      <w:pPr>
        <w:spacing w:line="240" w:lineRule="auto"/>
        <w:jc w:val="both"/>
        <w:rPr>
          <w:rFonts w:cs="Arial"/>
        </w:rPr>
      </w:pPr>
    </w:p>
    <w:p w:rsidR="0041632C" w:rsidRDefault="0059461E" w:rsidP="0041632C">
      <w:pPr>
        <w:spacing w:after="200" w:line="240" w:lineRule="auto"/>
        <w:jc w:val="both"/>
        <w:rPr>
          <w:rFonts w:cs="Arial"/>
          <w:b/>
        </w:rPr>
      </w:pPr>
      <w:r>
        <w:rPr>
          <w:rFonts w:cs="Arial"/>
          <w:b/>
        </w:rPr>
        <w:t>Achievements</w:t>
      </w:r>
    </w:p>
    <w:p w:rsidR="0059461E" w:rsidRPr="00B46FBF" w:rsidRDefault="0059461E" w:rsidP="00B46FBF">
      <w:pPr>
        <w:spacing w:after="200" w:line="240" w:lineRule="auto"/>
        <w:jc w:val="both"/>
        <w:rPr>
          <w:rFonts w:cs="Arial"/>
          <w:b/>
        </w:rPr>
      </w:pPr>
      <w:r>
        <w:rPr>
          <w:rFonts w:cs="Arial"/>
        </w:rPr>
        <w:t xml:space="preserve">To summarise overall, we achieved more than expected in this project in a number of areas. The project was set up and started on time and has run to expected time lines. As evidenced in Part 2, extremely positive improvements in quality of care, including reductions in </w:t>
      </w:r>
      <w:r w:rsidR="00C3546B">
        <w:rPr>
          <w:rFonts w:cs="Arial"/>
        </w:rPr>
        <w:t xml:space="preserve">DUED and </w:t>
      </w:r>
      <w:r>
        <w:rPr>
          <w:rFonts w:cs="Arial"/>
        </w:rPr>
        <w:t xml:space="preserve">waiting times, improvements in clinical outcomes and high levels of patient and carer satisfaction have been achieved. </w:t>
      </w:r>
      <w:r w:rsidR="00027191">
        <w:rPr>
          <w:rFonts w:cs="Arial"/>
        </w:rPr>
        <w:t xml:space="preserve">We were encouraged FREED did not lead to an increased assessment waiting list for Non-FREED patients, due to the additional SHINE funding.  Due to the success of FREED, the department has expanded to reduce overall waiting times for all patients.  </w:t>
      </w:r>
      <w:r>
        <w:rPr>
          <w:rFonts w:cs="Arial"/>
        </w:rPr>
        <w:t xml:space="preserve">In response to the project, we have updated service protocols and processes. Hugely important, the early success of the project has changed the commissioning structures of two boroughs to significantly speed up access to care and remove barriers to care. These improvements gave the team the confidence and data to apply for the Shine </w:t>
      </w:r>
      <w:proofErr w:type="gramStart"/>
      <w:r>
        <w:rPr>
          <w:rFonts w:cs="Arial"/>
        </w:rPr>
        <w:t>Scaling</w:t>
      </w:r>
      <w:proofErr w:type="gramEnd"/>
      <w:r>
        <w:rPr>
          <w:rFonts w:cs="Arial"/>
        </w:rPr>
        <w:t xml:space="preserve"> Up award. The project has also generated substantial excitement, both from peers within the field (invited to speak at confer</w:t>
      </w:r>
      <w:r w:rsidR="00C54FB6">
        <w:rPr>
          <w:rFonts w:cs="Arial"/>
        </w:rPr>
        <w:t>ences) and the media (Appendix 1</w:t>
      </w:r>
      <w:r>
        <w:rPr>
          <w:rFonts w:cs="Arial"/>
        </w:rPr>
        <w:t>).</w:t>
      </w:r>
    </w:p>
    <w:p w:rsidR="0059461E" w:rsidRDefault="0059461E" w:rsidP="00557C4D">
      <w:pPr>
        <w:spacing w:line="240" w:lineRule="auto"/>
        <w:jc w:val="both"/>
        <w:rPr>
          <w:rFonts w:cs="Arial"/>
        </w:rPr>
      </w:pPr>
      <w:r>
        <w:rPr>
          <w:rFonts w:cs="Arial"/>
        </w:rPr>
        <w:t>Aspects that contributed to achievements include a good skill set mix within the core project team and being embedded within a team that is motivated, enthusiastic and research/ quality improvement ready; financial support and encouragement from Jane Hannon, Head of Pathways for Specialist Care within the Trust and support from Richard Edgeworth of Springfield Consultancy. More broadly, we are fortunate to be based in an NHS Trust that is forward thinking and innovative. A national focus on waiting times in Eating Disorder Services also highlighted the relevance of the project.</w:t>
      </w:r>
    </w:p>
    <w:p w:rsidR="0059461E" w:rsidRDefault="0059461E" w:rsidP="00557C4D">
      <w:pPr>
        <w:spacing w:line="240" w:lineRule="auto"/>
        <w:ind w:left="720"/>
        <w:jc w:val="both"/>
        <w:rPr>
          <w:rFonts w:cs="Arial"/>
        </w:rPr>
      </w:pPr>
    </w:p>
    <w:p w:rsidR="0059461E" w:rsidRDefault="0059461E" w:rsidP="00557C4D">
      <w:pPr>
        <w:spacing w:line="240" w:lineRule="auto"/>
        <w:jc w:val="both"/>
        <w:rPr>
          <w:rFonts w:cs="Arial"/>
        </w:rPr>
      </w:pPr>
      <w:r>
        <w:rPr>
          <w:rFonts w:cs="Arial"/>
          <w:b/>
        </w:rPr>
        <w:t>Challenges</w:t>
      </w:r>
    </w:p>
    <w:p w:rsidR="0059461E" w:rsidRDefault="0059461E" w:rsidP="00557C4D">
      <w:pPr>
        <w:spacing w:line="240" w:lineRule="auto"/>
        <w:ind w:left="720"/>
        <w:jc w:val="both"/>
        <w:rPr>
          <w:rFonts w:cs="Arial"/>
          <w:sz w:val="28"/>
          <w:szCs w:val="28"/>
        </w:rPr>
      </w:pPr>
    </w:p>
    <w:p w:rsidR="0059461E" w:rsidRDefault="0059461E" w:rsidP="00557C4D">
      <w:pPr>
        <w:spacing w:line="240" w:lineRule="auto"/>
        <w:jc w:val="both"/>
        <w:rPr>
          <w:rFonts w:cs="Arial"/>
        </w:rPr>
      </w:pPr>
      <w:r>
        <w:rPr>
          <w:rFonts w:cs="Arial"/>
        </w:rPr>
        <w:t xml:space="preserve">The most significant and on-going challenge of the project is frequent changes and delays in commissioning based funding panels. At the beginning of the project we invited commissioners and GPs to an open day designed to launch the project, but none came. However, Project Lead, Danielle Glennon has worked tirelessly to engage commissioners, utilising positive media coverage and we are very pleased that two commissioning groups have streamlined their processes as a result. </w:t>
      </w:r>
    </w:p>
    <w:p w:rsidR="0059461E" w:rsidRDefault="0059461E" w:rsidP="00557C4D">
      <w:pPr>
        <w:spacing w:line="240" w:lineRule="auto"/>
        <w:ind w:left="720"/>
        <w:jc w:val="both"/>
        <w:rPr>
          <w:rFonts w:cs="Arial"/>
        </w:rPr>
      </w:pPr>
    </w:p>
    <w:p w:rsidR="0059461E" w:rsidRDefault="0059461E" w:rsidP="00557C4D">
      <w:pPr>
        <w:spacing w:line="240" w:lineRule="auto"/>
        <w:jc w:val="both"/>
        <w:rPr>
          <w:rFonts w:cs="Arial"/>
        </w:rPr>
      </w:pPr>
      <w:r>
        <w:rPr>
          <w:rFonts w:cs="Arial"/>
        </w:rPr>
        <w:t xml:space="preserve">We have encountered challenges in implementing changes to existing service administration processes including referral screening, assessment booking procedures and allocation of patients. We also recruited </w:t>
      </w:r>
      <w:r w:rsidR="00C3546B">
        <w:rPr>
          <w:rFonts w:cs="Arial"/>
        </w:rPr>
        <w:t xml:space="preserve">somewhat </w:t>
      </w:r>
      <w:r>
        <w:rPr>
          <w:rFonts w:cs="Arial"/>
        </w:rPr>
        <w:t xml:space="preserve">fewer patients than originally </w:t>
      </w:r>
      <w:r w:rsidR="00C3546B">
        <w:rPr>
          <w:rFonts w:cs="Arial"/>
        </w:rPr>
        <w:t>estimated</w:t>
      </w:r>
      <w:r>
        <w:rPr>
          <w:rFonts w:cs="Arial"/>
        </w:rPr>
        <w:t>;</w:t>
      </w:r>
      <w:r w:rsidR="00BA517D">
        <w:rPr>
          <w:rFonts w:cs="Arial"/>
        </w:rPr>
        <w:t xml:space="preserve"> however, on analysis of previous audit data initial recruitment estimates were inflated.  </w:t>
      </w:r>
    </w:p>
    <w:p w:rsidR="0059461E" w:rsidRDefault="0059461E" w:rsidP="00557C4D">
      <w:pPr>
        <w:spacing w:line="240" w:lineRule="auto"/>
        <w:ind w:left="720"/>
        <w:jc w:val="both"/>
        <w:rPr>
          <w:rFonts w:cs="Arial"/>
        </w:rPr>
      </w:pPr>
    </w:p>
    <w:p w:rsidR="0059461E" w:rsidRDefault="0059461E" w:rsidP="00557C4D">
      <w:pPr>
        <w:spacing w:line="240" w:lineRule="auto"/>
        <w:jc w:val="both"/>
        <w:rPr>
          <w:rFonts w:cs="Arial"/>
        </w:rPr>
      </w:pPr>
      <w:r>
        <w:rPr>
          <w:rFonts w:cs="Arial"/>
        </w:rPr>
        <w:t>A</w:t>
      </w:r>
      <w:r w:rsidR="001328DA">
        <w:rPr>
          <w:rFonts w:cs="Arial"/>
        </w:rPr>
        <w:t>s described in Part 2</w:t>
      </w:r>
      <w:r>
        <w:rPr>
          <w:rFonts w:cs="Arial"/>
        </w:rPr>
        <w:t>, a further challenge has been inconsistency in previous record keeping which has impacted on the retrospective audit data required for the comparison with the FREED data.</w:t>
      </w:r>
    </w:p>
    <w:p w:rsidR="0059461E" w:rsidRDefault="0059461E" w:rsidP="00557C4D">
      <w:pPr>
        <w:spacing w:line="240" w:lineRule="auto"/>
        <w:ind w:left="720"/>
        <w:jc w:val="both"/>
        <w:rPr>
          <w:rFonts w:cs="Arial"/>
        </w:rPr>
      </w:pPr>
    </w:p>
    <w:p w:rsidR="0059461E" w:rsidRDefault="0059461E" w:rsidP="00557C4D">
      <w:pPr>
        <w:spacing w:line="240" w:lineRule="auto"/>
        <w:jc w:val="both"/>
        <w:rPr>
          <w:rFonts w:cs="Arial"/>
          <w:b/>
        </w:rPr>
      </w:pPr>
      <w:r>
        <w:rPr>
          <w:rFonts w:cs="Arial"/>
          <w:b/>
        </w:rPr>
        <w:t>Specific learning on introducing and sustaining innovation in the NHS</w:t>
      </w:r>
    </w:p>
    <w:p w:rsidR="0059461E" w:rsidRDefault="0059461E" w:rsidP="00557C4D">
      <w:pPr>
        <w:spacing w:line="240" w:lineRule="auto"/>
        <w:jc w:val="both"/>
        <w:rPr>
          <w:rFonts w:cs="Arial"/>
          <w:b/>
        </w:rPr>
      </w:pPr>
    </w:p>
    <w:p w:rsidR="0059461E" w:rsidRDefault="0059461E" w:rsidP="00557C4D">
      <w:pPr>
        <w:spacing w:line="240" w:lineRule="auto"/>
        <w:jc w:val="both"/>
        <w:rPr>
          <w:rFonts w:cs="Arial"/>
        </w:rPr>
      </w:pPr>
      <w:r>
        <w:rPr>
          <w:rFonts w:cs="Arial"/>
        </w:rPr>
        <w:t>Patients and carers were essential to highlight the value of FREED and we involved them at all stages (regular feedback; included in media events; Open day</w:t>
      </w:r>
      <w:r w:rsidR="00980CA5">
        <w:rPr>
          <w:rFonts w:cs="Arial"/>
        </w:rPr>
        <w:t xml:space="preserve">s). To sustain FREED at a team </w:t>
      </w:r>
      <w:r>
        <w:rPr>
          <w:rFonts w:cs="Arial"/>
        </w:rPr>
        <w:t xml:space="preserve">level, we focused on regular team days, incorporating FREED into team life (sharing responsibilities, regular agenda item at meetings, FREED newsletter) and celebrating successes together and involving team in mini projects (e.g. development of social media guide). </w:t>
      </w:r>
    </w:p>
    <w:p w:rsidR="0059461E" w:rsidRDefault="0059461E" w:rsidP="00557C4D">
      <w:pPr>
        <w:spacing w:line="240" w:lineRule="auto"/>
        <w:ind w:left="720"/>
        <w:jc w:val="both"/>
        <w:rPr>
          <w:rFonts w:cs="Arial"/>
        </w:rPr>
      </w:pPr>
    </w:p>
    <w:p w:rsidR="0059461E" w:rsidRDefault="0059461E" w:rsidP="00557C4D">
      <w:pPr>
        <w:spacing w:line="240" w:lineRule="auto"/>
        <w:jc w:val="both"/>
        <w:rPr>
          <w:rFonts w:cs="Arial"/>
        </w:rPr>
      </w:pPr>
      <w:r>
        <w:rPr>
          <w:rFonts w:cs="Arial"/>
        </w:rPr>
        <w:t xml:space="preserve">To introduce and sustain at broader NHS level, we are developing a FREED service toolkit, including clear flowcharts, which make it easy for all to work with. We networked at Health </w:t>
      </w:r>
      <w:r>
        <w:rPr>
          <w:rFonts w:cs="Arial"/>
        </w:rPr>
        <w:lastRenderedPageBreak/>
        <w:t>Foundation Events and specific conferences. Finally we drew on learning from other fields (e.g. early intervention in psychosis).</w:t>
      </w:r>
    </w:p>
    <w:p w:rsidR="0059461E" w:rsidRDefault="0059461E" w:rsidP="00557C4D">
      <w:pPr>
        <w:spacing w:line="240" w:lineRule="auto"/>
        <w:ind w:left="720"/>
        <w:jc w:val="both"/>
        <w:rPr>
          <w:rFonts w:cs="Arial"/>
        </w:rPr>
      </w:pPr>
    </w:p>
    <w:p w:rsidR="0059461E" w:rsidRDefault="0059461E" w:rsidP="00557C4D">
      <w:pPr>
        <w:spacing w:line="240" w:lineRule="auto"/>
        <w:jc w:val="both"/>
        <w:rPr>
          <w:rFonts w:cs="Arial"/>
          <w:b/>
        </w:rPr>
      </w:pPr>
      <w:r>
        <w:rPr>
          <w:rFonts w:cs="Arial"/>
          <w:b/>
        </w:rPr>
        <w:t>Advice for a similar project</w:t>
      </w:r>
    </w:p>
    <w:p w:rsidR="0059461E" w:rsidRDefault="0059461E" w:rsidP="00557C4D">
      <w:pPr>
        <w:spacing w:line="240" w:lineRule="auto"/>
        <w:jc w:val="both"/>
        <w:rPr>
          <w:rFonts w:cs="Arial"/>
          <w:b/>
        </w:rPr>
      </w:pPr>
    </w:p>
    <w:p w:rsidR="0059461E" w:rsidRDefault="0059461E" w:rsidP="00557C4D">
      <w:pPr>
        <w:spacing w:line="240" w:lineRule="auto"/>
        <w:jc w:val="both"/>
        <w:rPr>
          <w:rFonts w:cs="Arial"/>
        </w:rPr>
      </w:pPr>
      <w:r>
        <w:rPr>
          <w:rFonts w:cs="Arial"/>
        </w:rPr>
        <w:t xml:space="preserve">Key advice would be to keep the project manageable, and select a realistic goal. If it’s successful, this can be built on. Process based goals maybe more appropriate for fixed, short time periods. Attempt to involve commissioners from the beginning of the process. A weekly meeting with the core team was essential to ensure efficiency, clear planning and communication. Project ‘champions’ encouraged and supported the development and embedding of FREED. It is vital to have the direct care team and senior management staff on board with the project. This is a valuable learning opportunity, be open to new ideas and people and record all ideas and reflections. </w:t>
      </w:r>
    </w:p>
    <w:p w:rsidR="0059461E" w:rsidRDefault="0059461E" w:rsidP="00557C4D">
      <w:pPr>
        <w:spacing w:line="240" w:lineRule="auto"/>
        <w:ind w:left="720"/>
        <w:jc w:val="both"/>
        <w:rPr>
          <w:rFonts w:cs="Arial"/>
        </w:rPr>
      </w:pPr>
    </w:p>
    <w:p w:rsidR="0059461E" w:rsidRDefault="0059461E" w:rsidP="00557C4D">
      <w:pPr>
        <w:spacing w:line="240" w:lineRule="auto"/>
        <w:jc w:val="both"/>
        <w:rPr>
          <w:rFonts w:cs="Arial"/>
        </w:rPr>
      </w:pPr>
      <w:r>
        <w:rPr>
          <w:rFonts w:cs="Arial"/>
        </w:rPr>
        <w:t>Finally, we shifted the focus from clinical measures to process measures as a result of the short time frame of the project. This gave us very ‘real and relevant’ high impact data which w</w:t>
      </w:r>
      <w:r w:rsidR="0067756C">
        <w:rPr>
          <w:rFonts w:cs="Arial"/>
        </w:rPr>
        <w:t>ere</w:t>
      </w:r>
      <w:r>
        <w:rPr>
          <w:rFonts w:cs="Arial"/>
        </w:rPr>
        <w:t xml:space="preserve"> easy to share with commissioners and the media.</w:t>
      </w:r>
    </w:p>
    <w:p w:rsidR="0059461E" w:rsidRDefault="0059461E" w:rsidP="00557C4D">
      <w:pPr>
        <w:spacing w:line="240" w:lineRule="auto"/>
        <w:jc w:val="both"/>
        <w:rPr>
          <w:rFonts w:cs="Times New Roman"/>
        </w:rPr>
      </w:pPr>
      <w:r>
        <w:t xml:space="preserve"> </w:t>
      </w:r>
    </w:p>
    <w:p w:rsidR="0059461E" w:rsidRDefault="0059461E" w:rsidP="00557C4D">
      <w:pPr>
        <w:jc w:val="both"/>
      </w:pPr>
    </w:p>
    <w:p w:rsidR="00363A38" w:rsidRDefault="00363A38" w:rsidP="00557C4D">
      <w:pPr>
        <w:spacing w:line="240" w:lineRule="auto"/>
        <w:jc w:val="both"/>
        <w:rPr>
          <w:rFonts w:cs="Arial"/>
          <w:b/>
          <w:sz w:val="28"/>
          <w:szCs w:val="28"/>
        </w:rPr>
      </w:pPr>
    </w:p>
    <w:p w:rsidR="00363A38" w:rsidRDefault="00363A38" w:rsidP="00557C4D">
      <w:pPr>
        <w:spacing w:line="240" w:lineRule="auto"/>
        <w:jc w:val="both"/>
        <w:rPr>
          <w:rFonts w:cs="Arial"/>
          <w:b/>
          <w:sz w:val="28"/>
          <w:szCs w:val="28"/>
        </w:rPr>
      </w:pPr>
    </w:p>
    <w:p w:rsidR="00363A38" w:rsidRDefault="00363A38" w:rsidP="00557C4D">
      <w:pPr>
        <w:spacing w:line="240" w:lineRule="auto"/>
        <w:jc w:val="both"/>
        <w:rPr>
          <w:rFonts w:cs="Arial"/>
          <w:b/>
          <w:sz w:val="28"/>
          <w:szCs w:val="28"/>
        </w:rPr>
      </w:pPr>
    </w:p>
    <w:p w:rsidR="0059461E" w:rsidRDefault="0059461E" w:rsidP="00557C4D">
      <w:pPr>
        <w:spacing w:line="240" w:lineRule="auto"/>
        <w:jc w:val="both"/>
        <w:rPr>
          <w:rFonts w:cs="Arial"/>
          <w:b/>
          <w:sz w:val="28"/>
          <w:szCs w:val="28"/>
        </w:rPr>
      </w:pPr>
    </w:p>
    <w:p w:rsidR="005F4C96" w:rsidRDefault="005F4C96">
      <w:pPr>
        <w:spacing w:after="200" w:line="24" w:lineRule="auto"/>
        <w:rPr>
          <w:rFonts w:cs="Arial"/>
          <w:b/>
          <w:sz w:val="28"/>
          <w:szCs w:val="28"/>
        </w:rPr>
      </w:pPr>
      <w:r>
        <w:rPr>
          <w:rFonts w:cs="Arial"/>
          <w:b/>
          <w:sz w:val="28"/>
          <w:szCs w:val="28"/>
        </w:rPr>
        <w:br w:type="page"/>
      </w:r>
    </w:p>
    <w:p w:rsidR="007E67F5" w:rsidRDefault="00363A38" w:rsidP="00557C4D">
      <w:pPr>
        <w:spacing w:line="240" w:lineRule="auto"/>
        <w:jc w:val="both"/>
        <w:rPr>
          <w:rFonts w:cs="Arial"/>
          <w:b/>
          <w:sz w:val="24"/>
          <w:szCs w:val="24"/>
        </w:rPr>
      </w:pPr>
      <w:r>
        <w:rPr>
          <w:rFonts w:cs="Arial"/>
          <w:b/>
          <w:sz w:val="28"/>
          <w:szCs w:val="28"/>
        </w:rPr>
        <w:lastRenderedPageBreak/>
        <w:t>Part 5</w:t>
      </w:r>
      <w:r w:rsidR="0043454F">
        <w:rPr>
          <w:rFonts w:cs="Arial"/>
          <w:b/>
          <w:sz w:val="28"/>
          <w:szCs w:val="28"/>
        </w:rPr>
        <w:t>:</w:t>
      </w:r>
      <w:r w:rsidR="007E67F5" w:rsidRPr="003775BC">
        <w:rPr>
          <w:rFonts w:cs="Arial"/>
          <w:b/>
          <w:sz w:val="28"/>
          <w:szCs w:val="28"/>
        </w:rPr>
        <w:t xml:space="preserve"> </w:t>
      </w:r>
      <w:r w:rsidR="00263831">
        <w:rPr>
          <w:rFonts w:cs="Arial"/>
          <w:b/>
          <w:sz w:val="28"/>
          <w:szCs w:val="28"/>
        </w:rPr>
        <w:t xml:space="preserve"> Plans for sustainability and spread</w:t>
      </w:r>
    </w:p>
    <w:p w:rsidR="00A13043" w:rsidRDefault="00A13043" w:rsidP="00557C4D">
      <w:pPr>
        <w:spacing w:line="240" w:lineRule="auto"/>
        <w:jc w:val="both"/>
        <w:rPr>
          <w:rFonts w:cs="Arial"/>
        </w:rPr>
      </w:pPr>
    </w:p>
    <w:p w:rsidR="0010626F" w:rsidRDefault="0010626F" w:rsidP="00557C4D">
      <w:pPr>
        <w:spacing w:line="240" w:lineRule="auto"/>
        <w:jc w:val="both"/>
        <w:rPr>
          <w:rFonts w:cs="Arial"/>
        </w:rPr>
      </w:pPr>
      <w:r>
        <w:rPr>
          <w:rFonts w:cs="Arial"/>
        </w:rPr>
        <w:t xml:space="preserve">FREED has been embedded in the service successfully and will continue within the service as a care pathway for young people aged 18-25 years old.  New administration systems have been put in place, and much work has gone on with commissioners to try and streamline the referral process.   The Trust have been impressed with the success of FREED and have supported our service to employ a further four members of the psychology team, therefore meaning that time can continue to be dedicated to FREED, and that other </w:t>
      </w:r>
      <w:r w:rsidR="0067756C">
        <w:rPr>
          <w:rFonts w:cs="Arial"/>
        </w:rPr>
        <w:t>‘</w:t>
      </w:r>
      <w:r>
        <w:rPr>
          <w:rFonts w:cs="Arial"/>
        </w:rPr>
        <w:t>non-FREED</w:t>
      </w:r>
      <w:r w:rsidR="0067756C">
        <w:rPr>
          <w:rFonts w:cs="Arial"/>
        </w:rPr>
        <w:t>’</w:t>
      </w:r>
      <w:r>
        <w:rPr>
          <w:rFonts w:cs="Arial"/>
        </w:rPr>
        <w:t xml:space="preserve"> patients w</w:t>
      </w:r>
      <w:r w:rsidR="00027191">
        <w:rPr>
          <w:rFonts w:cs="Arial"/>
        </w:rPr>
        <w:t>ill also benefit from reduced waiting times.</w:t>
      </w:r>
      <w:r>
        <w:rPr>
          <w:rFonts w:cs="Arial"/>
        </w:rPr>
        <w:t xml:space="preserve">.  </w:t>
      </w:r>
    </w:p>
    <w:p w:rsidR="0010626F" w:rsidRDefault="0010626F" w:rsidP="00557C4D">
      <w:pPr>
        <w:spacing w:line="240" w:lineRule="auto"/>
        <w:jc w:val="both"/>
        <w:rPr>
          <w:rFonts w:cs="Arial"/>
        </w:rPr>
      </w:pPr>
    </w:p>
    <w:p w:rsidR="0010626F" w:rsidRDefault="0010626F" w:rsidP="00557C4D">
      <w:pPr>
        <w:spacing w:line="240" w:lineRule="auto"/>
        <w:jc w:val="both"/>
        <w:rPr>
          <w:rFonts w:cs="Arial"/>
        </w:rPr>
      </w:pPr>
      <w:r>
        <w:rPr>
          <w:rFonts w:cs="Arial"/>
        </w:rPr>
        <w:t xml:space="preserve">The weekly referrals meeting will continue to ensure that FREED patients are captured.  FREED champion in the department will continue and FREED patients will continue to be discussed and allocated </w:t>
      </w:r>
      <w:r w:rsidR="00980CA5">
        <w:rPr>
          <w:rFonts w:cs="Arial"/>
        </w:rPr>
        <w:t xml:space="preserve">within the weekly MDT meeting. </w:t>
      </w:r>
      <w:r>
        <w:rPr>
          <w:rFonts w:cs="Arial"/>
        </w:rPr>
        <w:t>Protected assessment slots for FREED patients will continue within the department.</w:t>
      </w:r>
    </w:p>
    <w:p w:rsidR="0010626F" w:rsidRDefault="0010626F" w:rsidP="00557C4D">
      <w:pPr>
        <w:spacing w:line="240" w:lineRule="auto"/>
        <w:jc w:val="both"/>
        <w:rPr>
          <w:rFonts w:cs="Arial"/>
        </w:rPr>
      </w:pPr>
    </w:p>
    <w:p w:rsidR="0010626F" w:rsidRDefault="0010626F" w:rsidP="00557C4D">
      <w:pPr>
        <w:spacing w:line="240" w:lineRule="auto"/>
        <w:jc w:val="both"/>
        <w:rPr>
          <w:rFonts w:cs="Arial"/>
        </w:rPr>
      </w:pPr>
      <w:r>
        <w:rPr>
          <w:rFonts w:cs="Arial"/>
        </w:rPr>
        <w:t>In addition the FREED project has benefited non-FREED patients in that the social media guide and nutrition guide that ha</w:t>
      </w:r>
      <w:r w:rsidR="0067756C">
        <w:rPr>
          <w:rFonts w:cs="Arial"/>
        </w:rPr>
        <w:t>ve</w:t>
      </w:r>
      <w:r>
        <w:rPr>
          <w:rFonts w:cs="Arial"/>
        </w:rPr>
        <w:t xml:space="preserve"> been compiled as part of FREED</w:t>
      </w:r>
      <w:r w:rsidR="0067756C">
        <w:rPr>
          <w:rFonts w:cs="Arial"/>
        </w:rPr>
        <w:t xml:space="preserve"> are</w:t>
      </w:r>
      <w:r>
        <w:rPr>
          <w:rFonts w:cs="Arial"/>
        </w:rPr>
        <w:t xml:space="preserve"> available to all our patients.</w:t>
      </w:r>
    </w:p>
    <w:p w:rsidR="0010626F" w:rsidRDefault="0010626F" w:rsidP="00557C4D">
      <w:pPr>
        <w:spacing w:line="240" w:lineRule="auto"/>
        <w:jc w:val="both"/>
        <w:rPr>
          <w:rFonts w:cs="Arial"/>
        </w:rPr>
      </w:pPr>
    </w:p>
    <w:p w:rsidR="0010626F" w:rsidRDefault="0010626F" w:rsidP="00557C4D">
      <w:pPr>
        <w:spacing w:line="240" w:lineRule="auto"/>
        <w:jc w:val="both"/>
        <w:rPr>
          <w:rFonts w:cs="Arial"/>
        </w:rPr>
      </w:pPr>
      <w:r>
        <w:rPr>
          <w:rFonts w:cs="Arial"/>
        </w:rPr>
        <w:t xml:space="preserve">We have made an application for The Health Foundations Scaling </w:t>
      </w:r>
      <w:proofErr w:type="gramStart"/>
      <w:r>
        <w:rPr>
          <w:rFonts w:cs="Arial"/>
        </w:rPr>
        <w:t>Up</w:t>
      </w:r>
      <w:proofErr w:type="gramEnd"/>
      <w:r>
        <w:rPr>
          <w:rFonts w:cs="Arial"/>
        </w:rPr>
        <w:t xml:space="preserve"> Project and are successfully through to the se</w:t>
      </w:r>
      <w:r w:rsidR="00980CA5">
        <w:rPr>
          <w:rFonts w:cs="Arial"/>
        </w:rPr>
        <w:t xml:space="preserve">cond round of the application. </w:t>
      </w:r>
      <w:r>
        <w:rPr>
          <w:rFonts w:cs="Arial"/>
        </w:rPr>
        <w:t>Our aim is to complete our toolkit and spread our innovation to other eating disorder services around the country</w:t>
      </w:r>
      <w:r w:rsidR="0067756C">
        <w:rPr>
          <w:rFonts w:cs="Arial"/>
        </w:rPr>
        <w:t xml:space="preserve"> using e.g. the Royal College of Psychiatrists Eating Disorders Faculty and the associated Eating Disorders Quality network (QED)</w:t>
      </w:r>
      <w:r>
        <w:rPr>
          <w:rFonts w:cs="Arial"/>
        </w:rPr>
        <w:t xml:space="preserve">.  We are also going to be making an application to the Health Foundation for Spreading Improvement funding, where we hope to put together an interactive website with video’s for young adults, carer’s, GP’s and commissioners to provide psycho-education to help shorten the length of untreated illness.  </w:t>
      </w:r>
    </w:p>
    <w:p w:rsidR="0010626F" w:rsidRDefault="0010626F" w:rsidP="00557C4D">
      <w:pPr>
        <w:spacing w:line="240" w:lineRule="auto"/>
        <w:jc w:val="both"/>
        <w:rPr>
          <w:rFonts w:cs="Arial"/>
        </w:rPr>
      </w:pPr>
    </w:p>
    <w:p w:rsidR="0010626F" w:rsidRDefault="0010626F" w:rsidP="00557C4D">
      <w:pPr>
        <w:spacing w:line="240" w:lineRule="auto"/>
        <w:jc w:val="both"/>
        <w:rPr>
          <w:rFonts w:cs="Arial"/>
        </w:rPr>
      </w:pPr>
      <w:r>
        <w:rPr>
          <w:rFonts w:cs="Arial"/>
        </w:rPr>
        <w:t>We have had much external interes</w:t>
      </w:r>
      <w:r w:rsidR="00C54FB6">
        <w:rPr>
          <w:rFonts w:cs="Arial"/>
        </w:rPr>
        <w:t>t from the media (see Appendix 1</w:t>
      </w:r>
      <w:r>
        <w:rPr>
          <w:rFonts w:cs="Arial"/>
        </w:rPr>
        <w:t xml:space="preserve">), and several other services are interested in adopting our care pathway for 18-25 year olds to reduce the length of untreated illness.  Also through the media interest two of our seven commissioners have come on board with providing quick decisions for funding.  Our aim is to continue the work with commissioners and we </w:t>
      </w:r>
      <w:r w:rsidR="0067756C">
        <w:rPr>
          <w:rFonts w:cs="Arial"/>
        </w:rPr>
        <w:t xml:space="preserve">will </w:t>
      </w:r>
      <w:r>
        <w:rPr>
          <w:rFonts w:cs="Arial"/>
        </w:rPr>
        <w:t xml:space="preserve">have a meeting with all our seven commissioners </w:t>
      </w:r>
      <w:r w:rsidR="0067756C">
        <w:rPr>
          <w:rFonts w:cs="Arial"/>
        </w:rPr>
        <w:t xml:space="preserve">(covering a local population of 2 million people) </w:t>
      </w:r>
      <w:r>
        <w:rPr>
          <w:rFonts w:cs="Arial"/>
        </w:rPr>
        <w:t xml:space="preserve">in </w:t>
      </w:r>
      <w:r w:rsidR="000665CF">
        <w:rPr>
          <w:rFonts w:cs="Arial"/>
        </w:rPr>
        <w:t xml:space="preserve">November </w:t>
      </w:r>
      <w:r>
        <w:rPr>
          <w:rFonts w:cs="Arial"/>
        </w:rPr>
        <w:t xml:space="preserve">to discuss and agree a </w:t>
      </w:r>
      <w:r w:rsidR="0067756C">
        <w:rPr>
          <w:rFonts w:cs="Arial"/>
        </w:rPr>
        <w:t xml:space="preserve">FREED </w:t>
      </w:r>
      <w:r>
        <w:rPr>
          <w:rFonts w:cs="Arial"/>
        </w:rPr>
        <w:t xml:space="preserve">care pathway using the evidence </w:t>
      </w:r>
      <w:r w:rsidR="0067756C">
        <w:rPr>
          <w:rFonts w:cs="Arial"/>
        </w:rPr>
        <w:t>from</w:t>
      </w:r>
      <w:r>
        <w:rPr>
          <w:rFonts w:cs="Arial"/>
        </w:rPr>
        <w:t xml:space="preserve"> this project.</w:t>
      </w:r>
    </w:p>
    <w:p w:rsidR="0010626F" w:rsidRDefault="0010626F" w:rsidP="00557C4D">
      <w:pPr>
        <w:spacing w:line="240" w:lineRule="auto"/>
        <w:jc w:val="both"/>
        <w:rPr>
          <w:rFonts w:cs="Arial"/>
        </w:rPr>
      </w:pPr>
    </w:p>
    <w:p w:rsidR="0010626F" w:rsidRDefault="0010626F" w:rsidP="00557C4D">
      <w:pPr>
        <w:spacing w:line="240" w:lineRule="auto"/>
        <w:jc w:val="both"/>
        <w:rPr>
          <w:rFonts w:cs="Arial"/>
        </w:rPr>
      </w:pPr>
      <w:r>
        <w:rPr>
          <w:rFonts w:cs="Arial"/>
        </w:rPr>
        <w:t xml:space="preserve">Our team are also going to be presenting FREED at the </w:t>
      </w:r>
      <w:r w:rsidR="00C3546B">
        <w:rPr>
          <w:rFonts w:cs="Arial"/>
        </w:rPr>
        <w:t xml:space="preserve">Royal College of Psychiatrists’ Eating Disorder Faculty Annual Scientific Meeting in November 2015 and at the London </w:t>
      </w:r>
      <w:r>
        <w:rPr>
          <w:rFonts w:cs="Arial"/>
        </w:rPr>
        <w:t xml:space="preserve">Eating Disorders </w:t>
      </w:r>
      <w:r w:rsidR="00C3546B">
        <w:rPr>
          <w:rFonts w:cs="Arial"/>
        </w:rPr>
        <w:t xml:space="preserve">International </w:t>
      </w:r>
      <w:r>
        <w:rPr>
          <w:rFonts w:cs="Arial"/>
        </w:rPr>
        <w:t>Conference</w:t>
      </w:r>
      <w:r w:rsidR="00C3546B">
        <w:rPr>
          <w:rFonts w:cs="Arial"/>
        </w:rPr>
        <w:t xml:space="preserve"> (EDIC)</w:t>
      </w:r>
      <w:r>
        <w:rPr>
          <w:rFonts w:cs="Arial"/>
        </w:rPr>
        <w:t xml:space="preserve"> in March 2016.  We have been shortlisted for The Royal College of Psychiatrists Psychiatric Team of the Year due to our innovations.   FREED has also be named in NHS-England’s </w:t>
      </w:r>
      <w:r w:rsidR="0067756C">
        <w:rPr>
          <w:rFonts w:cs="Arial"/>
        </w:rPr>
        <w:t>Commission Guide</w:t>
      </w:r>
      <w:r>
        <w:rPr>
          <w:rFonts w:cs="Arial"/>
        </w:rPr>
        <w:t xml:space="preserve"> for Eating Disorders for Child and Adolescent</w:t>
      </w:r>
      <w:r w:rsidR="0067756C">
        <w:rPr>
          <w:rFonts w:cs="Arial"/>
        </w:rPr>
        <w:t xml:space="preserve"> Services</w:t>
      </w:r>
      <w:r>
        <w:rPr>
          <w:rFonts w:cs="Arial"/>
        </w:rPr>
        <w:t xml:space="preserve"> as a model of best practice.  </w:t>
      </w:r>
    </w:p>
    <w:p w:rsidR="00B93EE3" w:rsidRDefault="00B93EE3">
      <w:pPr>
        <w:spacing w:after="200" w:line="24" w:lineRule="auto"/>
        <w:rPr>
          <w:rFonts w:cs="Arial"/>
          <w:b/>
          <w:sz w:val="28"/>
          <w:szCs w:val="28"/>
        </w:rPr>
      </w:pPr>
      <w:r>
        <w:rPr>
          <w:rFonts w:cs="Arial"/>
          <w:b/>
          <w:sz w:val="28"/>
          <w:szCs w:val="28"/>
        </w:rPr>
        <w:br w:type="page"/>
      </w:r>
    </w:p>
    <w:p w:rsidR="00492989" w:rsidRDefault="00615DC5" w:rsidP="00557C4D">
      <w:pPr>
        <w:spacing w:line="340" w:lineRule="atLeast"/>
        <w:jc w:val="both"/>
        <w:rPr>
          <w:b/>
          <w:sz w:val="28"/>
          <w:szCs w:val="28"/>
        </w:rPr>
      </w:pPr>
      <w:r>
        <w:rPr>
          <w:b/>
          <w:sz w:val="28"/>
          <w:szCs w:val="28"/>
        </w:rPr>
        <w:lastRenderedPageBreak/>
        <w:t>Appendix 1</w:t>
      </w:r>
      <w:r w:rsidR="00492989" w:rsidRPr="0059461E">
        <w:rPr>
          <w:b/>
          <w:sz w:val="28"/>
          <w:szCs w:val="28"/>
        </w:rPr>
        <w:t>: Resources from the project</w:t>
      </w:r>
    </w:p>
    <w:p w:rsidR="00492989" w:rsidRDefault="00492989" w:rsidP="00557C4D">
      <w:pPr>
        <w:spacing w:line="340" w:lineRule="atLeast"/>
        <w:jc w:val="both"/>
      </w:pPr>
    </w:p>
    <w:p w:rsidR="0041632C" w:rsidRDefault="00492989" w:rsidP="0041632C">
      <w:pPr>
        <w:spacing w:line="340" w:lineRule="atLeast"/>
        <w:jc w:val="both"/>
      </w:pPr>
      <w:r>
        <w:t>Please attach any leaflets, posters, presentations, media coverage, blogs etc you feel would be beneficial to share with others</w:t>
      </w:r>
    </w:p>
    <w:p w:rsidR="0041632C" w:rsidRDefault="0041632C" w:rsidP="0041632C">
      <w:pPr>
        <w:spacing w:line="340" w:lineRule="atLeast"/>
        <w:jc w:val="both"/>
      </w:pPr>
    </w:p>
    <w:p w:rsidR="00CC5ED7" w:rsidRPr="0041632C" w:rsidRDefault="00CC5ED7" w:rsidP="0041632C">
      <w:pPr>
        <w:spacing w:line="340" w:lineRule="atLeast"/>
        <w:jc w:val="both"/>
      </w:pPr>
      <w:r w:rsidRPr="00CC5ED7">
        <w:rPr>
          <w:b/>
        </w:rPr>
        <w:t>Overview</w:t>
      </w:r>
    </w:p>
    <w:p w:rsidR="00CC5ED7" w:rsidRDefault="00CC5ED7" w:rsidP="00557C4D">
      <w:pPr>
        <w:pStyle w:val="ListParagraph"/>
        <w:numPr>
          <w:ilvl w:val="0"/>
          <w:numId w:val="25"/>
        </w:numPr>
        <w:spacing w:line="340" w:lineRule="atLeast"/>
        <w:jc w:val="both"/>
      </w:pPr>
      <w:r>
        <w:t>Leaflets</w:t>
      </w:r>
      <w:r w:rsidR="007E2706">
        <w:t xml:space="preserve"> and resources</w:t>
      </w:r>
    </w:p>
    <w:p w:rsidR="00CC5ED7" w:rsidRPr="00CC5ED7" w:rsidRDefault="00CC5ED7" w:rsidP="00557C4D">
      <w:pPr>
        <w:pStyle w:val="ListParagraph"/>
        <w:numPr>
          <w:ilvl w:val="1"/>
          <w:numId w:val="25"/>
        </w:numPr>
        <w:spacing w:line="340" w:lineRule="atLeast"/>
        <w:jc w:val="both"/>
      </w:pPr>
      <w:r w:rsidRPr="00CC5ED7">
        <w:t>FREED launch day invitation</w:t>
      </w:r>
    </w:p>
    <w:p w:rsidR="00CC5ED7" w:rsidRPr="0059461E" w:rsidRDefault="00CC5ED7" w:rsidP="00557C4D">
      <w:pPr>
        <w:pStyle w:val="ListParagraph"/>
        <w:numPr>
          <w:ilvl w:val="1"/>
          <w:numId w:val="25"/>
        </w:numPr>
        <w:spacing w:line="340" w:lineRule="atLeast"/>
        <w:jc w:val="both"/>
      </w:pPr>
      <w:r w:rsidRPr="0059461E">
        <w:t>FREED tool kit (</w:t>
      </w:r>
      <w:r w:rsidR="0059461E">
        <w:t>contents page</w:t>
      </w:r>
      <w:r w:rsidRPr="0059461E">
        <w:t>)</w:t>
      </w:r>
    </w:p>
    <w:p w:rsidR="00CC5ED7" w:rsidRPr="006168CB" w:rsidRDefault="00CC5ED7" w:rsidP="00557C4D">
      <w:pPr>
        <w:pStyle w:val="ListParagraph"/>
        <w:numPr>
          <w:ilvl w:val="0"/>
          <w:numId w:val="25"/>
        </w:numPr>
        <w:spacing w:line="340" w:lineRule="atLeast"/>
        <w:jc w:val="both"/>
      </w:pPr>
      <w:r w:rsidRPr="006168CB">
        <w:t>Posters</w:t>
      </w:r>
    </w:p>
    <w:p w:rsidR="00CC5ED7" w:rsidRPr="006168CB" w:rsidRDefault="00CC5ED7" w:rsidP="00557C4D">
      <w:pPr>
        <w:pStyle w:val="ListParagraph"/>
        <w:numPr>
          <w:ilvl w:val="0"/>
          <w:numId w:val="25"/>
        </w:numPr>
        <w:spacing w:line="340" w:lineRule="atLeast"/>
        <w:jc w:val="both"/>
      </w:pPr>
      <w:r w:rsidRPr="006168CB">
        <w:t>Presentations</w:t>
      </w:r>
    </w:p>
    <w:p w:rsidR="00CC5ED7" w:rsidRPr="00CC5ED7" w:rsidRDefault="00CC5ED7" w:rsidP="00557C4D">
      <w:pPr>
        <w:pStyle w:val="ListParagraph"/>
        <w:numPr>
          <w:ilvl w:val="1"/>
          <w:numId w:val="25"/>
        </w:numPr>
        <w:spacing w:line="340" w:lineRule="atLeast"/>
        <w:jc w:val="both"/>
      </w:pPr>
      <w:r w:rsidRPr="00CC5ED7">
        <w:t>Invited plenary talk presentation on FREED at the Royal College of Psychiatrists Eating Disorders Faculty Annual Scientific Meeting, London, Nov 2015.</w:t>
      </w:r>
    </w:p>
    <w:p w:rsidR="00CC5ED7" w:rsidRPr="00CC5ED7" w:rsidRDefault="00CC5ED7" w:rsidP="00557C4D">
      <w:pPr>
        <w:pStyle w:val="ListParagraph"/>
        <w:numPr>
          <w:ilvl w:val="1"/>
          <w:numId w:val="25"/>
        </w:numPr>
        <w:spacing w:line="340" w:lineRule="atLeast"/>
        <w:jc w:val="both"/>
      </w:pPr>
      <w:r w:rsidRPr="00CC5ED7">
        <w:t xml:space="preserve">Invited workshop presentation on FREED at the Eating Disorders International Conference, London March 2016. </w:t>
      </w:r>
    </w:p>
    <w:p w:rsidR="00CC5ED7" w:rsidRDefault="00CC5ED7" w:rsidP="00557C4D">
      <w:pPr>
        <w:pStyle w:val="ListParagraph"/>
        <w:numPr>
          <w:ilvl w:val="0"/>
          <w:numId w:val="25"/>
        </w:numPr>
        <w:spacing w:line="340" w:lineRule="atLeast"/>
        <w:jc w:val="both"/>
      </w:pPr>
      <w:r>
        <w:t>Media coverage</w:t>
      </w:r>
    </w:p>
    <w:p w:rsidR="00CC5ED7" w:rsidRDefault="00CC5ED7" w:rsidP="00557C4D">
      <w:pPr>
        <w:pStyle w:val="ListParagraph"/>
        <w:numPr>
          <w:ilvl w:val="1"/>
          <w:numId w:val="25"/>
        </w:numPr>
        <w:spacing w:line="340" w:lineRule="atLeast"/>
        <w:jc w:val="both"/>
      </w:pPr>
      <w:r w:rsidRPr="004843A2">
        <w:t>Mentioned in an article in the Guardian (14th June 2015)</w:t>
      </w:r>
    </w:p>
    <w:p w:rsidR="00CC5ED7" w:rsidRPr="004843A2" w:rsidRDefault="00CC5ED7" w:rsidP="00557C4D">
      <w:pPr>
        <w:pStyle w:val="ListParagraph"/>
        <w:numPr>
          <w:ilvl w:val="1"/>
          <w:numId w:val="25"/>
        </w:numPr>
        <w:spacing w:line="340" w:lineRule="atLeast"/>
        <w:jc w:val="both"/>
        <w:rPr>
          <w:rFonts w:cs="Arial"/>
        </w:rPr>
      </w:pPr>
      <w:r w:rsidRPr="004843A2">
        <w:t>Feature article in the Guardian (21st June 2015)</w:t>
      </w:r>
    </w:p>
    <w:p w:rsidR="00CC5ED7" w:rsidRDefault="00CC5ED7" w:rsidP="00557C4D">
      <w:pPr>
        <w:pStyle w:val="ListParagraph"/>
        <w:numPr>
          <w:ilvl w:val="1"/>
          <w:numId w:val="25"/>
        </w:numPr>
        <w:spacing w:line="340" w:lineRule="atLeast"/>
        <w:jc w:val="both"/>
      </w:pPr>
      <w:r w:rsidRPr="004843A2">
        <w:t>Mentioned in an article in the Independent (21st June 2015)</w:t>
      </w:r>
    </w:p>
    <w:p w:rsidR="00CC5ED7" w:rsidRDefault="00CC5ED7" w:rsidP="00557C4D">
      <w:pPr>
        <w:pStyle w:val="ListParagraph"/>
        <w:numPr>
          <w:ilvl w:val="1"/>
          <w:numId w:val="25"/>
        </w:numPr>
        <w:spacing w:line="340" w:lineRule="atLeast"/>
        <w:jc w:val="both"/>
      </w:pPr>
      <w:r w:rsidRPr="004843A2">
        <w:t>Interview with Prof Schmidt and a FREED patient on BBC Radio 4 Woman’s Hour (29th June 2015)</w:t>
      </w:r>
    </w:p>
    <w:p w:rsidR="00CC5ED7" w:rsidRDefault="00CC5ED7" w:rsidP="00557C4D">
      <w:pPr>
        <w:pStyle w:val="ListParagraph"/>
        <w:numPr>
          <w:ilvl w:val="1"/>
          <w:numId w:val="25"/>
        </w:numPr>
        <w:spacing w:line="340" w:lineRule="atLeast"/>
        <w:jc w:val="both"/>
      </w:pPr>
      <w:r w:rsidRPr="004843A2">
        <w:t>Interview with Dr Mountford on the Heath Today Radio program on (22nd July 2015)</w:t>
      </w:r>
    </w:p>
    <w:p w:rsidR="00CC5ED7" w:rsidRDefault="00CC5ED7" w:rsidP="00557C4D">
      <w:pPr>
        <w:pStyle w:val="ListParagraph"/>
        <w:numPr>
          <w:ilvl w:val="1"/>
          <w:numId w:val="25"/>
        </w:numPr>
        <w:spacing w:line="340" w:lineRule="atLeast"/>
        <w:jc w:val="both"/>
      </w:pPr>
      <w:r w:rsidRPr="004843A2">
        <w:t xml:space="preserve">The FREED service was cited as an example of best practice in NHS report on Eating Disorder Service </w:t>
      </w:r>
      <w:r w:rsidR="00F363EB">
        <w:t>(July 2015)</w:t>
      </w:r>
    </w:p>
    <w:p w:rsidR="00F363EB" w:rsidRDefault="00F363EB" w:rsidP="00557C4D">
      <w:pPr>
        <w:pStyle w:val="ListParagraph"/>
        <w:numPr>
          <w:ilvl w:val="1"/>
          <w:numId w:val="25"/>
        </w:numPr>
        <w:spacing w:line="340" w:lineRule="atLeast"/>
        <w:jc w:val="both"/>
      </w:pPr>
      <w:r>
        <w:t xml:space="preserve">Mentioned in </w:t>
      </w:r>
      <w:proofErr w:type="spellStart"/>
      <w:r>
        <w:t>SLaM</w:t>
      </w:r>
      <w:proofErr w:type="spellEnd"/>
      <w:r>
        <w:t xml:space="preserve"> newsletter (August 2015)</w:t>
      </w:r>
    </w:p>
    <w:p w:rsidR="00CC5ED7" w:rsidRDefault="00CC5ED7" w:rsidP="00557C4D">
      <w:pPr>
        <w:spacing w:line="340" w:lineRule="atLeast"/>
        <w:jc w:val="both"/>
      </w:pPr>
    </w:p>
    <w:p w:rsidR="00CC5ED7" w:rsidRDefault="00CC5ED7" w:rsidP="00557C4D">
      <w:pPr>
        <w:spacing w:line="340" w:lineRule="atLeast"/>
        <w:jc w:val="both"/>
      </w:pPr>
    </w:p>
    <w:p w:rsidR="00CC5ED7" w:rsidRDefault="00CC5ED7" w:rsidP="00557C4D">
      <w:pPr>
        <w:spacing w:line="340" w:lineRule="atLeast"/>
        <w:jc w:val="both"/>
        <w:rPr>
          <w:b/>
        </w:rPr>
      </w:pPr>
    </w:p>
    <w:p w:rsidR="00CC5ED7" w:rsidRDefault="00CC5ED7" w:rsidP="00557C4D">
      <w:pPr>
        <w:spacing w:after="200" w:line="276" w:lineRule="auto"/>
        <w:jc w:val="both"/>
        <w:rPr>
          <w:b/>
          <w:sz w:val="32"/>
        </w:rPr>
      </w:pPr>
    </w:p>
    <w:p w:rsidR="00EA09D9" w:rsidRDefault="00EA09D9" w:rsidP="00557C4D">
      <w:pPr>
        <w:spacing w:after="200" w:line="24" w:lineRule="auto"/>
        <w:jc w:val="both"/>
        <w:rPr>
          <w:b/>
          <w:sz w:val="32"/>
        </w:rPr>
      </w:pPr>
      <w:r>
        <w:rPr>
          <w:b/>
          <w:sz w:val="32"/>
        </w:rPr>
        <w:br w:type="page"/>
      </w:r>
    </w:p>
    <w:p w:rsidR="00CC5ED7" w:rsidRDefault="00CC5ED7" w:rsidP="00557C4D">
      <w:pPr>
        <w:spacing w:after="200" w:line="276" w:lineRule="auto"/>
        <w:jc w:val="both"/>
        <w:rPr>
          <w:b/>
          <w:sz w:val="32"/>
        </w:rPr>
      </w:pPr>
      <w:r>
        <w:rPr>
          <w:b/>
          <w:sz w:val="32"/>
        </w:rPr>
        <w:lastRenderedPageBreak/>
        <w:t>Leaflets</w:t>
      </w:r>
    </w:p>
    <w:p w:rsidR="00CC5ED7" w:rsidRDefault="00CC5ED7" w:rsidP="00557C4D">
      <w:pPr>
        <w:spacing w:after="200" w:line="276" w:lineRule="auto"/>
        <w:jc w:val="both"/>
        <w:rPr>
          <w:b/>
          <w:sz w:val="24"/>
          <w:szCs w:val="24"/>
        </w:rPr>
      </w:pPr>
      <w:r>
        <w:rPr>
          <w:b/>
          <w:sz w:val="24"/>
          <w:szCs w:val="24"/>
        </w:rPr>
        <w:t>FREED launch day invitation</w:t>
      </w:r>
    </w:p>
    <w:p w:rsidR="00CC5ED7" w:rsidRDefault="00CC5ED7" w:rsidP="00557C4D">
      <w:pPr>
        <w:spacing w:after="200" w:line="276" w:lineRule="auto"/>
        <w:jc w:val="both"/>
        <w:rPr>
          <w:b/>
          <w:sz w:val="24"/>
          <w:szCs w:val="24"/>
        </w:rPr>
      </w:pPr>
      <w:r>
        <w:rPr>
          <w:noProof/>
          <w:lang w:eastAsia="en-GB"/>
        </w:rPr>
        <w:drawing>
          <wp:inline distT="0" distB="0" distL="0" distR="0">
            <wp:extent cx="5805376" cy="3912319"/>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394" t="30394" r="13754" b="19187"/>
                    <a:stretch/>
                  </pic:blipFill>
                  <pic:spPr bwMode="auto">
                    <a:xfrm>
                      <a:off x="0" y="0"/>
                      <a:ext cx="5816737" cy="3919975"/>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57C4D">
      <w:pPr>
        <w:spacing w:after="200" w:line="24" w:lineRule="auto"/>
        <w:jc w:val="both"/>
        <w:rPr>
          <w:b/>
          <w:sz w:val="24"/>
          <w:szCs w:val="24"/>
        </w:rPr>
      </w:pPr>
      <w:r>
        <w:rPr>
          <w:b/>
          <w:sz w:val="24"/>
          <w:szCs w:val="24"/>
        </w:rPr>
        <w:br w:type="page"/>
      </w:r>
    </w:p>
    <w:p w:rsidR="00CC5ED7" w:rsidRDefault="00CC5ED7" w:rsidP="00557C4D">
      <w:pPr>
        <w:spacing w:after="200" w:line="276" w:lineRule="auto"/>
        <w:jc w:val="both"/>
        <w:rPr>
          <w:b/>
          <w:sz w:val="24"/>
          <w:szCs w:val="24"/>
        </w:rPr>
      </w:pPr>
      <w:r w:rsidRPr="0059461E">
        <w:rPr>
          <w:b/>
          <w:sz w:val="24"/>
          <w:szCs w:val="24"/>
        </w:rPr>
        <w:lastRenderedPageBreak/>
        <w:t>FREED toolkit</w:t>
      </w:r>
    </w:p>
    <w:p w:rsidR="00CC5ED7" w:rsidRDefault="0059461E" w:rsidP="00B46FBF">
      <w:pPr>
        <w:spacing w:after="200" w:line="276" w:lineRule="auto"/>
        <w:jc w:val="center"/>
        <w:rPr>
          <w:b/>
          <w:sz w:val="24"/>
          <w:szCs w:val="24"/>
        </w:rPr>
      </w:pPr>
      <w:r>
        <w:rPr>
          <w:b/>
          <w:sz w:val="24"/>
          <w:szCs w:val="24"/>
        </w:rPr>
        <w:t>Contents</w:t>
      </w:r>
    </w:p>
    <w:p w:rsidR="0059461E" w:rsidRPr="00FB0432" w:rsidRDefault="0059461E" w:rsidP="00557C4D">
      <w:pPr>
        <w:jc w:val="both"/>
        <w:rPr>
          <w:b/>
        </w:rPr>
      </w:pPr>
      <w:r>
        <w:rPr>
          <w:b/>
        </w:rPr>
        <w:t>Part I – Introduction to early intervention</w:t>
      </w:r>
    </w:p>
    <w:p w:rsidR="0059461E" w:rsidRDefault="0059461E" w:rsidP="00557C4D">
      <w:pPr>
        <w:jc w:val="both"/>
        <w:rPr>
          <w:b/>
        </w:rPr>
      </w:pPr>
    </w:p>
    <w:p w:rsidR="0059461E" w:rsidRDefault="0059461E" w:rsidP="00557C4D">
      <w:pPr>
        <w:jc w:val="both"/>
        <w:rPr>
          <w:b/>
        </w:rPr>
      </w:pPr>
      <w:r>
        <w:rPr>
          <w:b/>
        </w:rPr>
        <w:t>Part II – Rationale for early intervention in eating disorders</w:t>
      </w:r>
    </w:p>
    <w:p w:rsidR="0059461E" w:rsidRDefault="0059461E" w:rsidP="00557C4D">
      <w:pPr>
        <w:jc w:val="both"/>
        <w:rPr>
          <w:b/>
        </w:rPr>
      </w:pPr>
    </w:p>
    <w:p w:rsidR="0059461E" w:rsidRDefault="0059461E" w:rsidP="00557C4D">
      <w:pPr>
        <w:jc w:val="both"/>
        <w:rPr>
          <w:b/>
        </w:rPr>
      </w:pPr>
      <w:r>
        <w:rPr>
          <w:b/>
        </w:rPr>
        <w:t>Part III – Patients perspective</w:t>
      </w:r>
    </w:p>
    <w:p w:rsidR="0059461E" w:rsidRDefault="0059461E" w:rsidP="00557C4D">
      <w:pPr>
        <w:pStyle w:val="ListParagraph"/>
        <w:numPr>
          <w:ilvl w:val="0"/>
          <w:numId w:val="33"/>
        </w:numPr>
        <w:spacing w:after="0"/>
        <w:jc w:val="both"/>
      </w:pPr>
      <w:r w:rsidRPr="00FB0432">
        <w:t xml:space="preserve">Case </w:t>
      </w:r>
      <w:r>
        <w:t>stories</w:t>
      </w:r>
    </w:p>
    <w:p w:rsidR="0059461E" w:rsidRPr="00CF30CC" w:rsidRDefault="0059461E" w:rsidP="00C54FB6">
      <w:pPr>
        <w:ind w:left="360"/>
        <w:jc w:val="both"/>
      </w:pPr>
    </w:p>
    <w:p w:rsidR="0059461E" w:rsidRDefault="0059461E" w:rsidP="00557C4D">
      <w:pPr>
        <w:jc w:val="both"/>
        <w:rPr>
          <w:b/>
        </w:rPr>
      </w:pPr>
      <w:r>
        <w:rPr>
          <w:b/>
        </w:rPr>
        <w:t>Part IV – Carers perspective</w:t>
      </w:r>
    </w:p>
    <w:p w:rsidR="0059461E" w:rsidRDefault="0059461E" w:rsidP="00557C4D">
      <w:pPr>
        <w:pStyle w:val="ListParagraph"/>
        <w:numPr>
          <w:ilvl w:val="0"/>
          <w:numId w:val="33"/>
        </w:numPr>
        <w:spacing w:after="0"/>
        <w:jc w:val="both"/>
      </w:pPr>
      <w:r w:rsidRPr="00F21BBB">
        <w:t>Case st</w:t>
      </w:r>
      <w:r>
        <w:t>ories</w:t>
      </w:r>
    </w:p>
    <w:p w:rsidR="0059461E" w:rsidRPr="00F21BBB" w:rsidRDefault="0059461E" w:rsidP="00C54FB6">
      <w:pPr>
        <w:ind w:left="360"/>
        <w:jc w:val="both"/>
      </w:pPr>
    </w:p>
    <w:p w:rsidR="0059461E" w:rsidRDefault="0059461E" w:rsidP="00557C4D">
      <w:pPr>
        <w:jc w:val="both"/>
        <w:rPr>
          <w:b/>
        </w:rPr>
      </w:pPr>
      <w:r>
        <w:rPr>
          <w:b/>
        </w:rPr>
        <w:t>Part V – Clinician perspective &amp; guide</w:t>
      </w:r>
    </w:p>
    <w:p w:rsidR="0059461E" w:rsidRDefault="0059461E" w:rsidP="00557C4D">
      <w:pPr>
        <w:pStyle w:val="ListParagraph"/>
        <w:numPr>
          <w:ilvl w:val="0"/>
          <w:numId w:val="33"/>
        </w:numPr>
        <w:spacing w:after="0"/>
        <w:jc w:val="both"/>
      </w:pPr>
      <w:r w:rsidRPr="00FB0432">
        <w:t xml:space="preserve">Staff </w:t>
      </w:r>
      <w:r>
        <w:t xml:space="preserve">stories </w:t>
      </w:r>
      <w:r w:rsidRPr="00FB0432">
        <w:t>working on FREED</w:t>
      </w:r>
    </w:p>
    <w:p w:rsidR="0059461E" w:rsidRPr="00FB0432" w:rsidRDefault="0059461E" w:rsidP="00557C4D">
      <w:pPr>
        <w:pStyle w:val="ListParagraph"/>
        <w:numPr>
          <w:ilvl w:val="0"/>
          <w:numId w:val="33"/>
        </w:numPr>
        <w:spacing w:after="0"/>
        <w:jc w:val="both"/>
      </w:pPr>
      <w:r>
        <w:t>Guide to working with FREED patients &amp; their carers</w:t>
      </w:r>
    </w:p>
    <w:p w:rsidR="0059461E" w:rsidRDefault="0059461E" w:rsidP="00557C4D">
      <w:pPr>
        <w:jc w:val="both"/>
        <w:rPr>
          <w:b/>
        </w:rPr>
      </w:pPr>
    </w:p>
    <w:p w:rsidR="0059461E" w:rsidRDefault="0059461E" w:rsidP="00557C4D">
      <w:pPr>
        <w:jc w:val="both"/>
        <w:rPr>
          <w:b/>
        </w:rPr>
      </w:pPr>
      <w:r>
        <w:rPr>
          <w:b/>
        </w:rPr>
        <w:t>Part VI – Service Components</w:t>
      </w:r>
    </w:p>
    <w:p w:rsidR="0059461E" w:rsidRPr="005E3DC3" w:rsidRDefault="0059461E" w:rsidP="00557C4D">
      <w:pPr>
        <w:pStyle w:val="ListParagraph"/>
        <w:numPr>
          <w:ilvl w:val="0"/>
          <w:numId w:val="31"/>
        </w:numPr>
        <w:spacing w:after="0"/>
        <w:jc w:val="both"/>
      </w:pPr>
      <w:r w:rsidRPr="005E3DC3">
        <w:t>Process</w:t>
      </w:r>
      <w:r>
        <w:t>es and timelines</w:t>
      </w:r>
    </w:p>
    <w:p w:rsidR="0059461E" w:rsidRDefault="0059461E" w:rsidP="00557C4D">
      <w:pPr>
        <w:pStyle w:val="ListParagraph"/>
        <w:numPr>
          <w:ilvl w:val="0"/>
          <w:numId w:val="31"/>
        </w:numPr>
        <w:spacing w:after="0"/>
        <w:jc w:val="both"/>
      </w:pPr>
      <w:r>
        <w:t>Health systems (i.e. the NHS, private treatment etc)</w:t>
      </w:r>
    </w:p>
    <w:p w:rsidR="0059461E" w:rsidRDefault="0059461E" w:rsidP="00557C4D">
      <w:pPr>
        <w:pStyle w:val="ListParagraph"/>
        <w:numPr>
          <w:ilvl w:val="0"/>
          <w:numId w:val="31"/>
        </w:numPr>
        <w:spacing w:after="0"/>
        <w:jc w:val="both"/>
      </w:pPr>
      <w:r>
        <w:t>Setting up the FREED service</w:t>
      </w:r>
    </w:p>
    <w:p w:rsidR="0059461E" w:rsidRDefault="0059461E" w:rsidP="00557C4D">
      <w:pPr>
        <w:pStyle w:val="ListParagraph"/>
        <w:numPr>
          <w:ilvl w:val="1"/>
          <w:numId w:val="31"/>
        </w:numPr>
        <w:spacing w:after="0"/>
        <w:jc w:val="both"/>
      </w:pPr>
      <w:r>
        <w:t>Operational changes (e.g. FREED champions)</w:t>
      </w:r>
      <w:r w:rsidRPr="00CF30CC">
        <w:t xml:space="preserve"> </w:t>
      </w:r>
    </w:p>
    <w:p w:rsidR="0059461E" w:rsidRDefault="0059461E" w:rsidP="00557C4D">
      <w:pPr>
        <w:pStyle w:val="ListParagraph"/>
        <w:numPr>
          <w:ilvl w:val="1"/>
          <w:numId w:val="31"/>
        </w:numPr>
        <w:spacing w:after="0"/>
        <w:jc w:val="both"/>
      </w:pPr>
      <w:r>
        <w:t>Assessment</w:t>
      </w:r>
    </w:p>
    <w:p w:rsidR="0059461E" w:rsidRDefault="0059461E" w:rsidP="00557C4D">
      <w:pPr>
        <w:pStyle w:val="ListParagraph"/>
        <w:numPr>
          <w:ilvl w:val="1"/>
          <w:numId w:val="31"/>
        </w:numPr>
        <w:spacing w:after="0"/>
        <w:jc w:val="both"/>
      </w:pPr>
      <w:r>
        <w:t>Treatment</w:t>
      </w:r>
    </w:p>
    <w:p w:rsidR="0059461E" w:rsidRDefault="0059461E" w:rsidP="00557C4D">
      <w:pPr>
        <w:pStyle w:val="ListParagraph"/>
        <w:numPr>
          <w:ilvl w:val="0"/>
          <w:numId w:val="31"/>
        </w:numPr>
        <w:spacing w:after="0"/>
        <w:jc w:val="both"/>
      </w:pPr>
      <w:r>
        <w:t>Tips for administrators</w:t>
      </w:r>
    </w:p>
    <w:p w:rsidR="0059461E" w:rsidRDefault="0059461E" w:rsidP="00557C4D">
      <w:pPr>
        <w:pStyle w:val="ListParagraph"/>
        <w:numPr>
          <w:ilvl w:val="0"/>
          <w:numId w:val="31"/>
        </w:numPr>
        <w:spacing w:after="0"/>
        <w:jc w:val="both"/>
      </w:pPr>
      <w:r w:rsidRPr="005E3DC3">
        <w:t>Impact on other aspects of service</w:t>
      </w:r>
    </w:p>
    <w:p w:rsidR="0059461E" w:rsidRDefault="0059461E" w:rsidP="00557C4D">
      <w:pPr>
        <w:pStyle w:val="ListParagraph"/>
        <w:numPr>
          <w:ilvl w:val="0"/>
          <w:numId w:val="31"/>
        </w:numPr>
        <w:spacing w:after="0"/>
        <w:jc w:val="both"/>
      </w:pPr>
      <w:r>
        <w:t>Adolescent perspective/transitions</w:t>
      </w:r>
    </w:p>
    <w:p w:rsidR="0059461E" w:rsidRDefault="0059461E" w:rsidP="00557C4D">
      <w:pPr>
        <w:jc w:val="both"/>
        <w:rPr>
          <w:b/>
        </w:rPr>
      </w:pPr>
    </w:p>
    <w:p w:rsidR="0059461E" w:rsidRDefault="0059461E" w:rsidP="00557C4D">
      <w:pPr>
        <w:jc w:val="both"/>
        <w:rPr>
          <w:b/>
        </w:rPr>
      </w:pPr>
      <w:r>
        <w:rPr>
          <w:b/>
        </w:rPr>
        <w:t>Part VII – Commissioners Guide</w:t>
      </w:r>
    </w:p>
    <w:p w:rsidR="0059461E" w:rsidRDefault="0059461E" w:rsidP="00557C4D">
      <w:pPr>
        <w:jc w:val="both"/>
        <w:rPr>
          <w:b/>
        </w:rPr>
      </w:pPr>
    </w:p>
    <w:p w:rsidR="0059461E" w:rsidRDefault="0059461E" w:rsidP="00557C4D">
      <w:pPr>
        <w:jc w:val="both"/>
        <w:rPr>
          <w:b/>
        </w:rPr>
      </w:pPr>
      <w:r>
        <w:rPr>
          <w:b/>
        </w:rPr>
        <w:t>Part VIII – Health Economics</w:t>
      </w:r>
    </w:p>
    <w:p w:rsidR="0059461E" w:rsidRDefault="0059461E" w:rsidP="00557C4D">
      <w:pPr>
        <w:jc w:val="both"/>
        <w:rPr>
          <w:b/>
        </w:rPr>
      </w:pPr>
    </w:p>
    <w:p w:rsidR="0059461E" w:rsidRDefault="0059461E" w:rsidP="00557C4D">
      <w:pPr>
        <w:jc w:val="both"/>
        <w:rPr>
          <w:b/>
        </w:rPr>
      </w:pPr>
      <w:r>
        <w:rPr>
          <w:b/>
        </w:rPr>
        <w:t>Part IX – Resources for service users</w:t>
      </w:r>
    </w:p>
    <w:p w:rsidR="0059461E" w:rsidRPr="00F21BBB" w:rsidRDefault="0059461E" w:rsidP="00557C4D">
      <w:pPr>
        <w:pStyle w:val="ListParagraph"/>
        <w:numPr>
          <w:ilvl w:val="0"/>
          <w:numId w:val="33"/>
        </w:numPr>
        <w:spacing w:after="0"/>
        <w:jc w:val="both"/>
      </w:pPr>
      <w:r w:rsidRPr="00F21BBB">
        <w:t>Social media information booklet</w:t>
      </w:r>
    </w:p>
    <w:p w:rsidR="0059461E" w:rsidRPr="00F21BBB" w:rsidRDefault="0059461E" w:rsidP="00557C4D">
      <w:pPr>
        <w:pStyle w:val="ListParagraph"/>
        <w:numPr>
          <w:ilvl w:val="0"/>
          <w:numId w:val="33"/>
        </w:numPr>
        <w:spacing w:after="0"/>
        <w:jc w:val="both"/>
      </w:pPr>
      <w:r w:rsidRPr="00F21BBB">
        <w:t>Dietetic information booklet</w:t>
      </w:r>
    </w:p>
    <w:p w:rsidR="0059461E" w:rsidRPr="00F21BBB" w:rsidRDefault="0059461E" w:rsidP="00557C4D">
      <w:pPr>
        <w:pStyle w:val="ListParagraph"/>
        <w:numPr>
          <w:ilvl w:val="0"/>
          <w:numId w:val="33"/>
        </w:numPr>
        <w:spacing w:after="0"/>
        <w:jc w:val="both"/>
      </w:pPr>
      <w:r w:rsidRPr="00F21BBB">
        <w:t>Preparing for university focus groups</w:t>
      </w:r>
    </w:p>
    <w:p w:rsidR="0059461E" w:rsidRDefault="0059461E" w:rsidP="00557C4D">
      <w:pPr>
        <w:jc w:val="both"/>
        <w:rPr>
          <w:b/>
        </w:rPr>
      </w:pPr>
    </w:p>
    <w:p w:rsidR="0059461E" w:rsidRDefault="0059461E" w:rsidP="00557C4D">
      <w:pPr>
        <w:jc w:val="both"/>
        <w:rPr>
          <w:b/>
        </w:rPr>
      </w:pPr>
      <w:r>
        <w:rPr>
          <w:b/>
        </w:rPr>
        <w:t>Part X – New technologies</w:t>
      </w:r>
    </w:p>
    <w:p w:rsidR="0059461E" w:rsidRDefault="0059461E" w:rsidP="00557C4D">
      <w:pPr>
        <w:jc w:val="both"/>
        <w:rPr>
          <w:b/>
        </w:rPr>
      </w:pPr>
    </w:p>
    <w:p w:rsidR="0059461E" w:rsidRDefault="0059461E" w:rsidP="00557C4D">
      <w:pPr>
        <w:jc w:val="both"/>
        <w:rPr>
          <w:b/>
        </w:rPr>
      </w:pPr>
      <w:r>
        <w:rPr>
          <w:b/>
        </w:rPr>
        <w:t>Part XI – Learning, sustaining &amp; dissemination</w:t>
      </w:r>
    </w:p>
    <w:p w:rsidR="0059461E" w:rsidRPr="00FB0432" w:rsidRDefault="0059461E" w:rsidP="00557C4D">
      <w:pPr>
        <w:pStyle w:val="ListParagraph"/>
        <w:numPr>
          <w:ilvl w:val="0"/>
          <w:numId w:val="32"/>
        </w:numPr>
        <w:spacing w:after="0"/>
        <w:jc w:val="both"/>
      </w:pPr>
      <w:r>
        <w:t>W</w:t>
      </w:r>
      <w:r w:rsidRPr="00FB0432">
        <w:t>ebsite</w:t>
      </w:r>
    </w:p>
    <w:p w:rsidR="0059461E" w:rsidRDefault="0059461E" w:rsidP="00557C4D">
      <w:pPr>
        <w:jc w:val="both"/>
        <w:rPr>
          <w:b/>
        </w:rPr>
      </w:pPr>
    </w:p>
    <w:p w:rsidR="0059461E" w:rsidRPr="005E3DC3" w:rsidRDefault="0059461E" w:rsidP="00557C4D">
      <w:pPr>
        <w:jc w:val="both"/>
        <w:rPr>
          <w:b/>
        </w:rPr>
      </w:pPr>
      <w:r>
        <w:rPr>
          <w:b/>
        </w:rPr>
        <w:t>Part XII – Conclusion &amp; appendices</w:t>
      </w:r>
    </w:p>
    <w:p w:rsidR="00CC5ED7" w:rsidRPr="00EA09D9" w:rsidRDefault="00CC5ED7" w:rsidP="00557C4D">
      <w:pPr>
        <w:spacing w:after="200" w:line="276" w:lineRule="auto"/>
        <w:jc w:val="both"/>
        <w:rPr>
          <w:b/>
          <w:sz w:val="24"/>
          <w:szCs w:val="24"/>
        </w:rPr>
      </w:pPr>
      <w:r>
        <w:rPr>
          <w:b/>
          <w:sz w:val="24"/>
          <w:szCs w:val="24"/>
        </w:rPr>
        <w:br w:type="page"/>
      </w:r>
      <w:r>
        <w:rPr>
          <w:b/>
          <w:sz w:val="32"/>
          <w:szCs w:val="24"/>
        </w:rPr>
        <w:lastRenderedPageBreak/>
        <w:t>Posters</w:t>
      </w:r>
    </w:p>
    <w:p w:rsidR="006168CB" w:rsidRDefault="006168CB" w:rsidP="005F4C96">
      <w:pPr>
        <w:spacing w:after="200" w:line="276" w:lineRule="auto"/>
        <w:jc w:val="center"/>
        <w:rPr>
          <w:b/>
          <w:sz w:val="32"/>
          <w:szCs w:val="24"/>
        </w:rPr>
      </w:pPr>
      <w:r>
        <w:rPr>
          <w:noProof/>
          <w:lang w:eastAsia="en-GB"/>
        </w:rPr>
        <w:drawing>
          <wp:inline distT="0" distB="0" distL="0" distR="0">
            <wp:extent cx="5029200" cy="7582884"/>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643" r="23299"/>
                    <a:stretch/>
                  </pic:blipFill>
                  <pic:spPr bwMode="auto">
                    <a:xfrm>
                      <a:off x="0" y="0"/>
                      <a:ext cx="5028160" cy="7581316"/>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57C4D">
      <w:pPr>
        <w:spacing w:after="200" w:line="276" w:lineRule="auto"/>
        <w:jc w:val="both"/>
        <w:rPr>
          <w:b/>
          <w:sz w:val="32"/>
          <w:szCs w:val="24"/>
        </w:rPr>
      </w:pPr>
    </w:p>
    <w:p w:rsidR="006168CB" w:rsidRDefault="006168CB" w:rsidP="00557C4D">
      <w:pPr>
        <w:spacing w:after="200" w:line="24" w:lineRule="auto"/>
        <w:jc w:val="both"/>
        <w:rPr>
          <w:b/>
          <w:sz w:val="32"/>
          <w:szCs w:val="24"/>
        </w:rPr>
      </w:pPr>
      <w:r>
        <w:rPr>
          <w:b/>
          <w:sz w:val="32"/>
          <w:szCs w:val="24"/>
        </w:rPr>
        <w:br w:type="page"/>
      </w:r>
    </w:p>
    <w:p w:rsidR="00CC5ED7" w:rsidRPr="004843A2" w:rsidRDefault="00CC5ED7" w:rsidP="00557C4D">
      <w:pPr>
        <w:spacing w:line="340" w:lineRule="atLeast"/>
        <w:jc w:val="both"/>
        <w:rPr>
          <w:b/>
          <w:sz w:val="32"/>
        </w:rPr>
      </w:pPr>
      <w:r>
        <w:rPr>
          <w:b/>
          <w:sz w:val="32"/>
        </w:rPr>
        <w:lastRenderedPageBreak/>
        <w:t>Media Coverage</w:t>
      </w:r>
    </w:p>
    <w:p w:rsidR="00CC5ED7" w:rsidRDefault="00CC5ED7" w:rsidP="00557C4D">
      <w:pPr>
        <w:spacing w:line="340" w:lineRule="atLeast"/>
        <w:jc w:val="both"/>
        <w:rPr>
          <w:b/>
          <w:sz w:val="24"/>
          <w:szCs w:val="24"/>
        </w:rPr>
      </w:pPr>
      <w:r w:rsidRPr="005B5024">
        <w:rPr>
          <w:b/>
          <w:sz w:val="24"/>
          <w:szCs w:val="24"/>
        </w:rPr>
        <w:t>Mentioned in an article in the Guardian (14</w:t>
      </w:r>
      <w:r w:rsidRPr="005B5024">
        <w:rPr>
          <w:b/>
          <w:sz w:val="24"/>
          <w:szCs w:val="24"/>
          <w:vertAlign w:val="superscript"/>
        </w:rPr>
        <w:t>th</w:t>
      </w:r>
      <w:r w:rsidRPr="005B5024">
        <w:rPr>
          <w:b/>
          <w:sz w:val="24"/>
          <w:szCs w:val="24"/>
        </w:rPr>
        <w:t xml:space="preserve"> June 2015)</w:t>
      </w:r>
    </w:p>
    <w:p w:rsidR="00CC5ED7" w:rsidRPr="005B5024" w:rsidRDefault="008107A5" w:rsidP="00557C4D">
      <w:pPr>
        <w:spacing w:line="340" w:lineRule="atLeast"/>
        <w:jc w:val="both"/>
        <w:rPr>
          <w:sz w:val="24"/>
          <w:szCs w:val="24"/>
        </w:rPr>
      </w:pPr>
      <w:hyperlink r:id="rId12" w:history="1">
        <w:r w:rsidR="00CC5ED7" w:rsidRPr="005B5024">
          <w:rPr>
            <w:rStyle w:val="Hyperlink"/>
            <w:sz w:val="24"/>
            <w:szCs w:val="24"/>
          </w:rPr>
          <w:t>http://www.theguardian.com/society/2015/jun/14/eating-disorders-long-waits-nhs-treatment-lives-risk</w:t>
        </w:r>
      </w:hyperlink>
      <w:r w:rsidR="00CC5ED7" w:rsidRPr="005B5024">
        <w:rPr>
          <w:sz w:val="24"/>
          <w:szCs w:val="24"/>
        </w:rPr>
        <w:t xml:space="preserve"> </w:t>
      </w:r>
    </w:p>
    <w:p w:rsidR="00CC5ED7" w:rsidRDefault="00CC5ED7" w:rsidP="005F4C96">
      <w:pPr>
        <w:spacing w:line="340" w:lineRule="atLeast"/>
        <w:jc w:val="center"/>
        <w:rPr>
          <w:rFonts w:cs="Arial"/>
        </w:rPr>
      </w:pPr>
      <w:r>
        <w:rPr>
          <w:noProof/>
          <w:lang w:eastAsia="en-GB"/>
        </w:rPr>
        <w:drawing>
          <wp:inline distT="0" distB="0" distL="0" distR="0">
            <wp:extent cx="5513982" cy="77303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66" t="10417" r="24762" b="4464"/>
                    <a:stretch/>
                  </pic:blipFill>
                  <pic:spPr bwMode="auto">
                    <a:xfrm>
                      <a:off x="0" y="0"/>
                      <a:ext cx="5518883" cy="7737258"/>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F4C96">
      <w:pPr>
        <w:spacing w:line="340" w:lineRule="atLeast"/>
        <w:jc w:val="center"/>
        <w:rPr>
          <w:rFonts w:cs="Arial"/>
        </w:rPr>
      </w:pPr>
      <w:r>
        <w:rPr>
          <w:noProof/>
          <w:lang w:eastAsia="en-GB"/>
        </w:rPr>
        <w:lastRenderedPageBreak/>
        <w:drawing>
          <wp:inline distT="0" distB="0" distL="0" distR="0">
            <wp:extent cx="5732060" cy="858324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809" t="9524" r="25238" b="4465"/>
                    <a:stretch/>
                  </pic:blipFill>
                  <pic:spPr bwMode="auto">
                    <a:xfrm>
                      <a:off x="0" y="0"/>
                      <a:ext cx="5731512" cy="8582420"/>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F4C96">
      <w:pPr>
        <w:spacing w:line="340" w:lineRule="atLeast"/>
        <w:jc w:val="center"/>
        <w:rPr>
          <w:rFonts w:cs="Arial"/>
        </w:rPr>
      </w:pPr>
      <w:r>
        <w:rPr>
          <w:noProof/>
          <w:lang w:eastAsia="en-GB"/>
        </w:rPr>
        <w:lastRenderedPageBreak/>
        <w:drawing>
          <wp:inline distT="0" distB="0" distL="0" distR="0">
            <wp:extent cx="5732060" cy="852306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048" t="9822" r="25476" b="5655"/>
                    <a:stretch/>
                  </pic:blipFill>
                  <pic:spPr bwMode="auto">
                    <a:xfrm>
                      <a:off x="0" y="0"/>
                      <a:ext cx="5731510" cy="8522247"/>
                    </a:xfrm>
                    <a:prstGeom prst="rect">
                      <a:avLst/>
                    </a:prstGeom>
                    <a:ln>
                      <a:noFill/>
                    </a:ln>
                    <a:extLst>
                      <a:ext uri="{53640926-AAD7-44D8-BBD7-CCE9431645EC}">
                        <a14:shadowObscured xmlns:a14="http://schemas.microsoft.com/office/drawing/2010/main"/>
                      </a:ext>
                    </a:extLst>
                  </pic:spPr>
                </pic:pic>
              </a:graphicData>
            </a:graphic>
          </wp:inline>
        </w:drawing>
      </w:r>
    </w:p>
    <w:p w:rsidR="00CC5ED7" w:rsidRPr="005B5024" w:rsidRDefault="00CC5ED7" w:rsidP="005F4C96">
      <w:pPr>
        <w:spacing w:line="340" w:lineRule="atLeast"/>
        <w:jc w:val="center"/>
        <w:rPr>
          <w:rFonts w:cs="Arial"/>
          <w:sz w:val="24"/>
          <w:szCs w:val="24"/>
        </w:rPr>
      </w:pPr>
      <w:r>
        <w:rPr>
          <w:noProof/>
          <w:lang w:eastAsia="en-GB"/>
        </w:rPr>
        <w:lastRenderedPageBreak/>
        <w:drawing>
          <wp:inline distT="0" distB="0" distL="0" distR="0">
            <wp:extent cx="5991367" cy="8756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857" t="9226" r="25714" b="5952"/>
                    <a:stretch/>
                  </pic:blipFill>
                  <pic:spPr bwMode="auto">
                    <a:xfrm>
                      <a:off x="0" y="0"/>
                      <a:ext cx="5990793" cy="8755776"/>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lastRenderedPageBreak/>
        <w:t>A</w:t>
      </w:r>
      <w:r w:rsidRPr="005B5024">
        <w:rPr>
          <w:b/>
          <w:sz w:val="24"/>
          <w:szCs w:val="24"/>
        </w:rPr>
        <w:t>rticle in the Guardian (21st June 2015)</w:t>
      </w:r>
    </w:p>
    <w:p w:rsidR="00CC5ED7" w:rsidRPr="005B5024" w:rsidRDefault="008107A5" w:rsidP="00557C4D">
      <w:pPr>
        <w:spacing w:line="340" w:lineRule="atLeast"/>
        <w:jc w:val="both"/>
        <w:rPr>
          <w:b/>
          <w:sz w:val="24"/>
          <w:szCs w:val="24"/>
        </w:rPr>
      </w:pPr>
      <w:hyperlink r:id="rId17" w:history="1">
        <w:r w:rsidR="00CC5ED7" w:rsidRPr="005B5024">
          <w:rPr>
            <w:rStyle w:val="Hyperlink"/>
            <w:rFonts w:cs="Arial"/>
            <w:sz w:val="24"/>
            <w:szCs w:val="24"/>
          </w:rPr>
          <w:t>http://www.theguardian.com/society/2015/jun/21/eating-disorders-nhs-trial-anorexia-bulemia</w:t>
        </w:r>
      </w:hyperlink>
    </w:p>
    <w:p w:rsidR="00CC5ED7" w:rsidRDefault="00CC5ED7" w:rsidP="00557C4D">
      <w:pPr>
        <w:spacing w:line="340" w:lineRule="atLeast"/>
        <w:jc w:val="both"/>
        <w:rPr>
          <w:b/>
        </w:rPr>
      </w:pPr>
    </w:p>
    <w:p w:rsidR="00CC5ED7" w:rsidRDefault="00CC5ED7" w:rsidP="005F4C96">
      <w:pPr>
        <w:spacing w:line="340" w:lineRule="atLeast"/>
        <w:jc w:val="center"/>
        <w:rPr>
          <w:b/>
        </w:rPr>
      </w:pPr>
      <w:r>
        <w:rPr>
          <w:noProof/>
          <w:lang w:eastAsia="en-GB"/>
        </w:rPr>
        <w:drawing>
          <wp:inline distT="0" distB="0" distL="0" distR="0">
            <wp:extent cx="6011171" cy="7594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429" t="13989" r="24762" b="8929"/>
                    <a:stretch/>
                  </pic:blipFill>
                  <pic:spPr bwMode="auto">
                    <a:xfrm>
                      <a:off x="0" y="0"/>
                      <a:ext cx="6017250" cy="7602280"/>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F4C96">
      <w:pPr>
        <w:spacing w:line="340" w:lineRule="atLeast"/>
        <w:jc w:val="center"/>
        <w:rPr>
          <w:b/>
        </w:rPr>
      </w:pPr>
      <w:r>
        <w:rPr>
          <w:noProof/>
          <w:lang w:eastAsia="en-GB"/>
        </w:rPr>
        <w:lastRenderedPageBreak/>
        <w:drawing>
          <wp:inline distT="0" distB="0" distL="0" distR="0">
            <wp:extent cx="5935634" cy="8475260"/>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619" t="9822" r="24524" b="4762"/>
                    <a:stretch/>
                  </pic:blipFill>
                  <pic:spPr bwMode="auto">
                    <a:xfrm>
                      <a:off x="0" y="0"/>
                      <a:ext cx="5935986" cy="8475763"/>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57C4D">
      <w:pPr>
        <w:spacing w:line="340" w:lineRule="atLeast"/>
        <w:jc w:val="both"/>
        <w:rPr>
          <w:b/>
        </w:rPr>
      </w:pPr>
      <w:r>
        <w:rPr>
          <w:noProof/>
          <w:lang w:eastAsia="en-GB"/>
        </w:rPr>
        <w:lastRenderedPageBreak/>
        <w:drawing>
          <wp:inline distT="0" distB="0" distL="0" distR="0">
            <wp:extent cx="6482221" cy="47084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143" t="28571" r="24999" b="27976"/>
                    <a:stretch/>
                  </pic:blipFill>
                  <pic:spPr bwMode="auto">
                    <a:xfrm>
                      <a:off x="0" y="0"/>
                      <a:ext cx="6493389" cy="4716590"/>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57C4D">
      <w:pPr>
        <w:spacing w:line="340" w:lineRule="atLeast"/>
        <w:jc w:val="both"/>
        <w:rPr>
          <w:b/>
        </w:rPr>
      </w:pPr>
    </w:p>
    <w:p w:rsidR="00CC5ED7" w:rsidRDefault="00CC5ED7" w:rsidP="00557C4D">
      <w:pPr>
        <w:spacing w:after="200" w:line="276" w:lineRule="auto"/>
        <w:jc w:val="both"/>
        <w:rPr>
          <w:b/>
        </w:rPr>
      </w:pPr>
      <w:r>
        <w:rPr>
          <w:b/>
        </w:rPr>
        <w:br w:type="page"/>
      </w:r>
    </w:p>
    <w:p w:rsidR="00CC5ED7" w:rsidRPr="005B5024" w:rsidRDefault="00CC5ED7" w:rsidP="00557C4D">
      <w:pPr>
        <w:spacing w:line="340" w:lineRule="atLeast"/>
        <w:jc w:val="both"/>
        <w:rPr>
          <w:b/>
          <w:sz w:val="24"/>
          <w:szCs w:val="24"/>
        </w:rPr>
      </w:pPr>
      <w:r w:rsidRPr="005B5024">
        <w:rPr>
          <w:b/>
          <w:sz w:val="24"/>
          <w:szCs w:val="24"/>
        </w:rPr>
        <w:lastRenderedPageBreak/>
        <w:t>Mentioned in an article in the Independent (21</w:t>
      </w:r>
      <w:r w:rsidRPr="005B5024">
        <w:rPr>
          <w:b/>
          <w:sz w:val="24"/>
          <w:szCs w:val="24"/>
          <w:vertAlign w:val="superscript"/>
        </w:rPr>
        <w:t>st</w:t>
      </w:r>
      <w:r w:rsidRPr="005B5024">
        <w:rPr>
          <w:b/>
          <w:sz w:val="24"/>
          <w:szCs w:val="24"/>
        </w:rPr>
        <w:t xml:space="preserve"> June 2015)</w:t>
      </w:r>
    </w:p>
    <w:p w:rsidR="00CC5ED7" w:rsidRDefault="008107A5" w:rsidP="00557C4D">
      <w:pPr>
        <w:spacing w:line="240" w:lineRule="auto"/>
        <w:jc w:val="both"/>
        <w:rPr>
          <w:rFonts w:cs="Arial"/>
        </w:rPr>
      </w:pPr>
      <w:hyperlink r:id="rId21" w:history="1">
        <w:r w:rsidR="00CC5ED7" w:rsidRPr="00412B19">
          <w:rPr>
            <w:rStyle w:val="Hyperlink"/>
            <w:rFonts w:cs="Arial"/>
          </w:rPr>
          <w:t>http://www.independent.co.uk/voices/comment/i-spent-six-years-trying-to-recover-from-the-bulimia-i-developed-as-a-fifteen-year-old--with-earlier-intervention-it-all-could-have-been-avoided-10372373.html</w:t>
        </w:r>
      </w:hyperlink>
      <w:r w:rsidR="00CC5ED7">
        <w:rPr>
          <w:rFonts w:cs="Arial"/>
        </w:rPr>
        <w:t xml:space="preserve"> </w:t>
      </w:r>
    </w:p>
    <w:p w:rsidR="00CC5ED7" w:rsidRDefault="00CC5ED7" w:rsidP="00557C4D">
      <w:pPr>
        <w:spacing w:line="240" w:lineRule="auto"/>
        <w:jc w:val="both"/>
        <w:rPr>
          <w:rFonts w:cs="Arial"/>
        </w:rPr>
      </w:pPr>
    </w:p>
    <w:p w:rsidR="00CC5ED7" w:rsidRDefault="00CC5ED7" w:rsidP="005F4C96">
      <w:pPr>
        <w:spacing w:line="240" w:lineRule="auto"/>
        <w:jc w:val="center"/>
        <w:rPr>
          <w:rFonts w:cs="Arial"/>
        </w:rPr>
      </w:pPr>
      <w:r>
        <w:rPr>
          <w:noProof/>
          <w:lang w:eastAsia="en-GB"/>
        </w:rPr>
        <w:drawing>
          <wp:inline distT="0" distB="0" distL="0" distR="0">
            <wp:extent cx="5410698" cy="7506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817" t="12241" r="25725" b="5461"/>
                    <a:stretch/>
                  </pic:blipFill>
                  <pic:spPr bwMode="auto">
                    <a:xfrm>
                      <a:off x="0" y="0"/>
                      <a:ext cx="5417393" cy="7515557"/>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57C4D">
      <w:pPr>
        <w:spacing w:line="240" w:lineRule="auto"/>
        <w:jc w:val="both"/>
        <w:rPr>
          <w:rFonts w:cs="Arial"/>
        </w:rPr>
      </w:pPr>
      <w:r>
        <w:rPr>
          <w:noProof/>
          <w:lang w:eastAsia="en-GB"/>
        </w:rPr>
        <w:lastRenderedPageBreak/>
        <w:drawing>
          <wp:inline distT="0" distB="0" distL="0" distR="0">
            <wp:extent cx="5895833" cy="841346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71" t="9416" r="34335" b="5273"/>
                    <a:stretch/>
                  </pic:blipFill>
                  <pic:spPr bwMode="auto">
                    <a:xfrm>
                      <a:off x="0" y="0"/>
                      <a:ext cx="5903524" cy="8424438"/>
                    </a:xfrm>
                    <a:prstGeom prst="rect">
                      <a:avLst/>
                    </a:prstGeom>
                    <a:ln>
                      <a:noFill/>
                    </a:ln>
                    <a:extLst>
                      <a:ext uri="{53640926-AAD7-44D8-BBD7-CCE9431645EC}">
                        <a14:shadowObscured xmlns:a14="http://schemas.microsoft.com/office/drawing/2010/main"/>
                      </a:ext>
                    </a:extLst>
                  </pic:spPr>
                </pic:pic>
              </a:graphicData>
            </a:graphic>
          </wp:inline>
        </w:drawing>
      </w:r>
    </w:p>
    <w:p w:rsidR="00CC5ED7" w:rsidRPr="005E4296" w:rsidRDefault="00CC5ED7" w:rsidP="00557C4D">
      <w:pPr>
        <w:spacing w:line="340" w:lineRule="atLeast"/>
        <w:jc w:val="both"/>
        <w:rPr>
          <w:b/>
        </w:rPr>
      </w:pPr>
    </w:p>
    <w:p w:rsidR="00CC5ED7" w:rsidRDefault="00CC5ED7" w:rsidP="00557C4D">
      <w:pPr>
        <w:spacing w:after="200" w:line="276" w:lineRule="auto"/>
        <w:jc w:val="both"/>
        <w:rPr>
          <w:b/>
        </w:rPr>
      </w:pPr>
      <w:r>
        <w:rPr>
          <w:b/>
        </w:rPr>
        <w:br w:type="page"/>
      </w:r>
    </w:p>
    <w:p w:rsidR="00CC5ED7" w:rsidRPr="005B5024" w:rsidRDefault="00CC5ED7" w:rsidP="00557C4D">
      <w:pPr>
        <w:spacing w:line="340" w:lineRule="atLeast"/>
        <w:jc w:val="both"/>
        <w:rPr>
          <w:b/>
          <w:sz w:val="24"/>
          <w:szCs w:val="24"/>
        </w:rPr>
      </w:pPr>
      <w:r w:rsidRPr="005B5024">
        <w:rPr>
          <w:b/>
          <w:sz w:val="24"/>
          <w:szCs w:val="24"/>
        </w:rPr>
        <w:lastRenderedPageBreak/>
        <w:t>Interview with Prof Schmidt and a FREED patient on BBC Radio 4 Woman’s Hour (29</w:t>
      </w:r>
      <w:r w:rsidRPr="005B5024">
        <w:rPr>
          <w:b/>
          <w:sz w:val="24"/>
          <w:szCs w:val="24"/>
          <w:vertAlign w:val="superscript"/>
        </w:rPr>
        <w:t>th</w:t>
      </w:r>
      <w:r w:rsidRPr="005B5024">
        <w:rPr>
          <w:b/>
          <w:sz w:val="24"/>
          <w:szCs w:val="24"/>
        </w:rPr>
        <w:t xml:space="preserve"> June 2015)</w:t>
      </w:r>
    </w:p>
    <w:p w:rsidR="00CC5ED7" w:rsidRPr="00CC5ED7" w:rsidRDefault="008107A5" w:rsidP="00557C4D">
      <w:pPr>
        <w:spacing w:line="340" w:lineRule="atLeast"/>
        <w:jc w:val="both"/>
        <w:rPr>
          <w:rFonts w:cs="Arial"/>
          <w:sz w:val="24"/>
          <w:szCs w:val="24"/>
        </w:rPr>
      </w:pPr>
      <w:hyperlink r:id="rId24" w:history="1">
        <w:r w:rsidR="00CC5ED7" w:rsidRPr="005B5024">
          <w:rPr>
            <w:rStyle w:val="Hyperlink"/>
            <w:rFonts w:cs="Arial"/>
            <w:sz w:val="24"/>
            <w:szCs w:val="24"/>
          </w:rPr>
          <w:t>http://www.bbc.co.uk/programmes/b0607w1l</w:t>
        </w:r>
      </w:hyperlink>
    </w:p>
    <w:p w:rsidR="00CC5ED7" w:rsidRDefault="006309FB" w:rsidP="005F4C96">
      <w:pPr>
        <w:spacing w:line="340" w:lineRule="atLeast"/>
        <w:jc w:val="center"/>
        <w:rPr>
          <w:rFonts w:cs="Arial"/>
        </w:rPr>
      </w:pPr>
      <w:r>
        <w:rPr>
          <w:noProof/>
          <w:lang w:eastAsia="en-GB"/>
        </w:rPr>
        <w:drawing>
          <wp:inline distT="0" distB="0" distL="0" distR="0">
            <wp:extent cx="3136604" cy="5181204"/>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241" t="9982" r="32429" b="17068"/>
                    <a:stretch/>
                  </pic:blipFill>
                  <pic:spPr bwMode="auto">
                    <a:xfrm>
                      <a:off x="0" y="0"/>
                      <a:ext cx="3144409" cy="5194097"/>
                    </a:xfrm>
                    <a:prstGeom prst="rect">
                      <a:avLst/>
                    </a:prstGeom>
                    <a:ln>
                      <a:noFill/>
                    </a:ln>
                    <a:extLst>
                      <a:ext uri="{53640926-AAD7-44D8-BBD7-CCE9431645EC}">
                        <a14:shadowObscured xmlns:a14="http://schemas.microsoft.com/office/drawing/2010/main"/>
                      </a:ext>
                    </a:extLst>
                  </pic:spPr>
                </pic:pic>
              </a:graphicData>
            </a:graphic>
          </wp:inline>
        </w:drawing>
      </w:r>
      <w:r w:rsidR="00CC5ED7">
        <w:rPr>
          <w:rFonts w:cs="Arial"/>
          <w:noProof/>
          <w:lang w:eastAsia="en-GB"/>
        </w:rPr>
        <w:drawing>
          <wp:inline distT="0" distB="0" distL="0" distR="0">
            <wp:extent cx="3700130" cy="29338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0.JPG"/>
                    <pic:cNvPicPr/>
                  </pic:nvPicPr>
                  <pic:blipFill rotWithShape="1">
                    <a:blip r:embed="rId26">
                      <a:extLst>
                        <a:ext uri="{28A0092B-C50C-407E-A947-70E740481C1C}">
                          <a14:useLocalDpi xmlns:a14="http://schemas.microsoft.com/office/drawing/2010/main" val="0"/>
                        </a:ext>
                      </a:extLst>
                    </a:blip>
                    <a:srcRect l="13402" r="13538" b="22767"/>
                    <a:stretch/>
                  </pic:blipFill>
                  <pic:spPr bwMode="auto">
                    <a:xfrm flipV="1">
                      <a:off x="0" y="0"/>
                      <a:ext cx="3703056" cy="2936152"/>
                    </a:xfrm>
                    <a:prstGeom prst="rect">
                      <a:avLst/>
                    </a:prstGeom>
                    <a:ln>
                      <a:noFill/>
                    </a:ln>
                    <a:extLst>
                      <a:ext uri="{53640926-AAD7-44D8-BBD7-CCE9431645EC}">
                        <a14:shadowObscured xmlns:a14="http://schemas.microsoft.com/office/drawing/2010/main"/>
                      </a:ext>
                    </a:extLst>
                  </pic:spPr>
                </pic:pic>
              </a:graphicData>
            </a:graphic>
          </wp:inline>
        </w:drawing>
      </w:r>
    </w:p>
    <w:p w:rsidR="00CC5ED7" w:rsidRDefault="00CC5ED7" w:rsidP="00557C4D">
      <w:pPr>
        <w:spacing w:line="340" w:lineRule="atLeast"/>
        <w:jc w:val="both"/>
        <w:rPr>
          <w:b/>
        </w:rPr>
      </w:pPr>
    </w:p>
    <w:p w:rsidR="00CC5ED7" w:rsidRDefault="00CC5ED7" w:rsidP="00557C4D">
      <w:pPr>
        <w:spacing w:line="340" w:lineRule="atLeast"/>
        <w:jc w:val="both"/>
        <w:rPr>
          <w:b/>
          <w:sz w:val="24"/>
          <w:szCs w:val="24"/>
        </w:rPr>
      </w:pPr>
      <w:r w:rsidRPr="005B5024">
        <w:rPr>
          <w:b/>
          <w:sz w:val="24"/>
          <w:szCs w:val="24"/>
        </w:rPr>
        <w:t>Interview with Dr Mountford on the Heath Today Radio program on (22</w:t>
      </w:r>
      <w:r w:rsidRPr="005B5024">
        <w:rPr>
          <w:b/>
          <w:sz w:val="24"/>
          <w:szCs w:val="24"/>
          <w:vertAlign w:val="superscript"/>
        </w:rPr>
        <w:t>nd</w:t>
      </w:r>
      <w:r w:rsidRPr="005B5024">
        <w:rPr>
          <w:b/>
          <w:sz w:val="24"/>
          <w:szCs w:val="24"/>
        </w:rPr>
        <w:t xml:space="preserve"> July 2015)</w:t>
      </w:r>
    </w:p>
    <w:p w:rsidR="00CC5ED7" w:rsidRPr="005B5024" w:rsidRDefault="00CC5ED7" w:rsidP="00557C4D">
      <w:pPr>
        <w:spacing w:line="340" w:lineRule="atLeast"/>
        <w:jc w:val="both"/>
        <w:rPr>
          <w:b/>
          <w:sz w:val="24"/>
          <w:szCs w:val="24"/>
        </w:rPr>
      </w:pPr>
    </w:p>
    <w:p w:rsidR="00CC5ED7" w:rsidRPr="005B5024" w:rsidRDefault="008107A5" w:rsidP="00557C4D">
      <w:pPr>
        <w:spacing w:line="240" w:lineRule="auto"/>
        <w:jc w:val="both"/>
        <w:rPr>
          <w:rFonts w:cs="Arial"/>
          <w:sz w:val="24"/>
          <w:szCs w:val="24"/>
        </w:rPr>
      </w:pPr>
      <w:hyperlink r:id="rId27" w:history="1">
        <w:r w:rsidR="00CC5ED7" w:rsidRPr="005B5024">
          <w:rPr>
            <w:rStyle w:val="Hyperlink"/>
            <w:rFonts w:cs="Arial"/>
            <w:sz w:val="24"/>
            <w:szCs w:val="24"/>
          </w:rPr>
          <w:t>http://www.nhs.uk/Conditions/health-today-radio/Pages/welcome.aspx</w:t>
        </w:r>
      </w:hyperlink>
    </w:p>
    <w:p w:rsidR="00CC5ED7" w:rsidRPr="005B5024" w:rsidRDefault="00CC5ED7" w:rsidP="00557C4D">
      <w:pPr>
        <w:spacing w:line="340" w:lineRule="atLeast"/>
        <w:jc w:val="both"/>
        <w:rPr>
          <w:b/>
          <w:sz w:val="24"/>
          <w:szCs w:val="24"/>
        </w:rPr>
      </w:pPr>
    </w:p>
    <w:p w:rsidR="006309FB" w:rsidRDefault="006309FB" w:rsidP="00557C4D">
      <w:pPr>
        <w:spacing w:after="200" w:line="276" w:lineRule="auto"/>
        <w:jc w:val="both"/>
        <w:rPr>
          <w:b/>
          <w:sz w:val="24"/>
          <w:szCs w:val="24"/>
        </w:rPr>
      </w:pPr>
    </w:p>
    <w:p w:rsidR="00CC5ED7" w:rsidRDefault="00CC5ED7" w:rsidP="00557C4D">
      <w:pPr>
        <w:spacing w:after="200" w:line="276" w:lineRule="auto"/>
        <w:jc w:val="both"/>
        <w:rPr>
          <w:b/>
          <w:sz w:val="24"/>
          <w:szCs w:val="24"/>
        </w:rPr>
      </w:pPr>
      <w:r w:rsidRPr="005B5024">
        <w:rPr>
          <w:b/>
          <w:sz w:val="24"/>
          <w:szCs w:val="24"/>
        </w:rPr>
        <w:t>The FREED service was cited as an example of best practice in NHS report on Eating Disorder Service</w:t>
      </w:r>
      <w:r>
        <w:rPr>
          <w:b/>
          <w:sz w:val="24"/>
          <w:szCs w:val="24"/>
        </w:rPr>
        <w:t xml:space="preserve"> (July 2015)</w:t>
      </w:r>
      <w:r w:rsidRPr="005B5024">
        <w:rPr>
          <w:b/>
          <w:sz w:val="24"/>
          <w:szCs w:val="24"/>
        </w:rPr>
        <w:t xml:space="preserve"> </w:t>
      </w:r>
    </w:p>
    <w:p w:rsidR="00CC5ED7" w:rsidRPr="005B5024" w:rsidRDefault="00CC5ED7" w:rsidP="005F4C96">
      <w:pPr>
        <w:spacing w:line="340" w:lineRule="atLeast"/>
        <w:jc w:val="center"/>
        <w:rPr>
          <w:b/>
          <w:sz w:val="24"/>
          <w:szCs w:val="24"/>
        </w:rPr>
      </w:pPr>
      <w:r>
        <w:rPr>
          <w:noProof/>
          <w:lang w:eastAsia="en-GB"/>
        </w:rPr>
        <w:drawing>
          <wp:inline distT="0" distB="0" distL="0" distR="0">
            <wp:extent cx="6188921" cy="627797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7857" t="8929" r="15953" b="7143"/>
                    <a:stretch/>
                  </pic:blipFill>
                  <pic:spPr bwMode="auto">
                    <a:xfrm>
                      <a:off x="0" y="0"/>
                      <a:ext cx="6188328" cy="6277368"/>
                    </a:xfrm>
                    <a:prstGeom prst="rect">
                      <a:avLst/>
                    </a:prstGeom>
                    <a:ln>
                      <a:noFill/>
                    </a:ln>
                    <a:extLst>
                      <a:ext uri="{53640926-AAD7-44D8-BBD7-CCE9431645EC}">
                        <a14:shadowObscured xmlns:a14="http://schemas.microsoft.com/office/drawing/2010/main"/>
                      </a:ext>
                    </a:extLst>
                  </pic:spPr>
                </pic:pic>
              </a:graphicData>
            </a:graphic>
          </wp:inline>
        </w:drawing>
      </w:r>
    </w:p>
    <w:p w:rsidR="00F363EB" w:rsidRDefault="00F363EB" w:rsidP="00557C4D">
      <w:pPr>
        <w:spacing w:after="200" w:line="24" w:lineRule="auto"/>
        <w:jc w:val="both"/>
        <w:rPr>
          <w:b/>
          <w:sz w:val="24"/>
          <w:szCs w:val="24"/>
        </w:rPr>
      </w:pPr>
      <w:r>
        <w:rPr>
          <w:b/>
          <w:sz w:val="24"/>
          <w:szCs w:val="24"/>
        </w:rPr>
        <w:br w:type="page"/>
      </w:r>
    </w:p>
    <w:p w:rsidR="00CC5ED7" w:rsidRDefault="00F363EB" w:rsidP="00557C4D">
      <w:pPr>
        <w:spacing w:line="340" w:lineRule="atLeast"/>
        <w:jc w:val="both"/>
        <w:rPr>
          <w:b/>
          <w:sz w:val="24"/>
          <w:szCs w:val="24"/>
        </w:rPr>
      </w:pPr>
      <w:r w:rsidRPr="00F363EB">
        <w:rPr>
          <w:b/>
          <w:sz w:val="24"/>
          <w:szCs w:val="24"/>
        </w:rPr>
        <w:lastRenderedPageBreak/>
        <w:t xml:space="preserve">Mentioned in </w:t>
      </w:r>
      <w:proofErr w:type="spellStart"/>
      <w:r w:rsidRPr="00F363EB">
        <w:rPr>
          <w:b/>
          <w:sz w:val="24"/>
          <w:szCs w:val="24"/>
        </w:rPr>
        <w:t>SLaM</w:t>
      </w:r>
      <w:proofErr w:type="spellEnd"/>
      <w:r w:rsidRPr="00F363EB">
        <w:rPr>
          <w:b/>
          <w:sz w:val="24"/>
          <w:szCs w:val="24"/>
        </w:rPr>
        <w:t xml:space="preserve"> newsletter (August 2015)</w:t>
      </w:r>
    </w:p>
    <w:p w:rsidR="00F363EB" w:rsidRDefault="00F363EB" w:rsidP="00557C4D">
      <w:pPr>
        <w:spacing w:line="340" w:lineRule="atLeast"/>
        <w:jc w:val="both"/>
        <w:rPr>
          <w:b/>
          <w:sz w:val="24"/>
          <w:szCs w:val="24"/>
        </w:rPr>
      </w:pPr>
    </w:p>
    <w:p w:rsidR="00F363EB" w:rsidRDefault="00F363EB" w:rsidP="005F4C96">
      <w:pPr>
        <w:spacing w:line="340" w:lineRule="atLeast"/>
        <w:jc w:val="center"/>
        <w:rPr>
          <w:b/>
          <w:sz w:val="24"/>
          <w:szCs w:val="24"/>
        </w:rPr>
      </w:pPr>
      <w:r>
        <w:rPr>
          <w:noProof/>
          <w:lang w:eastAsia="en-GB"/>
        </w:rPr>
        <w:drawing>
          <wp:inline distT="0" distB="0" distL="0" distR="0">
            <wp:extent cx="4731488" cy="73220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42" t="14618" r="56937" b="6032"/>
                    <a:stretch/>
                  </pic:blipFill>
                  <pic:spPr bwMode="auto">
                    <a:xfrm>
                      <a:off x="0" y="0"/>
                      <a:ext cx="4734148" cy="7326149"/>
                    </a:xfrm>
                    <a:prstGeom prst="rect">
                      <a:avLst/>
                    </a:prstGeom>
                    <a:ln>
                      <a:noFill/>
                    </a:ln>
                    <a:extLst>
                      <a:ext uri="{53640926-AAD7-44D8-BBD7-CCE9431645EC}">
                        <a14:shadowObscured xmlns:a14="http://schemas.microsoft.com/office/drawing/2010/main"/>
                      </a:ext>
                    </a:extLst>
                  </pic:spPr>
                </pic:pic>
              </a:graphicData>
            </a:graphic>
          </wp:inline>
        </w:drawing>
      </w:r>
    </w:p>
    <w:p w:rsidR="004F45DF" w:rsidRDefault="004F45DF" w:rsidP="00557C4D">
      <w:pPr>
        <w:spacing w:line="340" w:lineRule="atLeast"/>
        <w:jc w:val="both"/>
        <w:rPr>
          <w:b/>
          <w:sz w:val="24"/>
          <w:szCs w:val="24"/>
        </w:rPr>
      </w:pPr>
    </w:p>
    <w:p w:rsidR="004F45DF" w:rsidRDefault="004F45DF" w:rsidP="00557C4D">
      <w:pPr>
        <w:spacing w:after="200" w:line="24" w:lineRule="auto"/>
        <w:jc w:val="both"/>
        <w:rPr>
          <w:b/>
          <w:sz w:val="24"/>
          <w:szCs w:val="24"/>
        </w:rPr>
      </w:pPr>
      <w:r>
        <w:rPr>
          <w:b/>
          <w:sz w:val="24"/>
          <w:szCs w:val="24"/>
        </w:rPr>
        <w:br w:type="page"/>
      </w:r>
    </w:p>
    <w:p w:rsidR="004F45DF" w:rsidRDefault="00C54FB6" w:rsidP="00557C4D">
      <w:pPr>
        <w:spacing w:line="340" w:lineRule="atLeast"/>
        <w:jc w:val="both"/>
        <w:rPr>
          <w:b/>
          <w:sz w:val="24"/>
          <w:szCs w:val="24"/>
        </w:rPr>
      </w:pPr>
      <w:r>
        <w:rPr>
          <w:b/>
          <w:sz w:val="24"/>
          <w:szCs w:val="24"/>
        </w:rPr>
        <w:lastRenderedPageBreak/>
        <w:t>Appendix 2</w:t>
      </w:r>
      <w:r w:rsidR="004F45DF">
        <w:rPr>
          <w:b/>
          <w:sz w:val="24"/>
          <w:szCs w:val="24"/>
        </w:rPr>
        <w:t xml:space="preserve"> – CONSORT diagram</w:t>
      </w:r>
    </w:p>
    <w:p w:rsidR="004F45DF" w:rsidRDefault="008107A5" w:rsidP="00557C4D">
      <w:pPr>
        <w:spacing w:line="340" w:lineRule="atLeast"/>
        <w:jc w:val="both"/>
        <w:rPr>
          <w:b/>
          <w:sz w:val="24"/>
          <w:szCs w:val="24"/>
        </w:rPr>
      </w:pPr>
      <w:r>
        <w:rPr>
          <w:b/>
          <w:noProof/>
          <w:sz w:val="24"/>
          <w:szCs w:val="24"/>
          <w:lang w:eastAsia="en-GB"/>
        </w:rPr>
        <w:pict>
          <v:rect id="Rectangle 3" o:spid="_x0000_s1026" style="position:absolute;left:0;text-align:left;margin-left:0;margin-top:5.25pt;width:238.45pt;height:44.25pt;z-index:25151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" fillcolor="white [3212]" strokecolor="black [3213]" strokeweight="2.25pt">
            <v:textbox>
              <w:txbxContent>
                <w:p w:rsidR="00C54FB6" w:rsidRDefault="00C54FB6" w:rsidP="009D4D0A">
                  <w:pPr>
                    <w:pStyle w:val="NormalWeb"/>
                    <w:spacing w:before="0" w:beforeAutospacing="0" w:after="0" w:afterAutospacing="0"/>
                    <w:jc w:val="center"/>
                  </w:pPr>
                  <w:r>
                    <w:rPr>
                      <w:rFonts w:ascii="Arial Narrow" w:hAnsi="Arial Narrow" w:cstheme="minorBidi"/>
                      <w:color w:val="000000" w:themeColor="text1"/>
                      <w:kern w:val="24"/>
                    </w:rPr>
                    <w:t xml:space="preserve">Patients between age 18 - 25 assessed during study period </w:t>
                  </w:r>
                  <w:r w:rsidRPr="00AC3E23">
                    <w:rPr>
                      <w:rFonts w:ascii="Arial Narrow" w:hAnsi="Arial Narrow" w:cstheme="minorBidi"/>
                      <w:color w:val="000000" w:themeColor="text1"/>
                      <w:kern w:val="24"/>
                    </w:rPr>
                    <w:t>(n=201)</w:t>
                  </w:r>
                </w:p>
              </w:txbxContent>
            </v:textbox>
            <w10:wrap anchorx="margin"/>
          </v:rect>
        </w:pict>
      </w:r>
    </w:p>
    <w:p w:rsidR="004F45DF" w:rsidRDefault="004F45DF" w:rsidP="00557C4D">
      <w:pPr>
        <w:spacing w:line="340" w:lineRule="atLeast"/>
        <w:jc w:val="both"/>
        <w:rPr>
          <w:b/>
          <w:sz w:val="24"/>
          <w:szCs w:val="24"/>
        </w:rPr>
      </w:pPr>
    </w:p>
    <w:p w:rsidR="004F45DF" w:rsidRDefault="008107A5" w:rsidP="00557C4D">
      <w:pPr>
        <w:spacing w:after="200" w:line="24" w:lineRule="auto"/>
        <w:jc w:val="both"/>
        <w:rPr>
          <w:b/>
          <w:sz w:val="24"/>
          <w:szCs w:val="24"/>
        </w:rPr>
      </w:pPr>
      <w:r>
        <w:rPr>
          <w:b/>
          <w:noProof/>
          <w:sz w:val="24"/>
          <w:szCs w:val="24"/>
          <w:lang w:eastAsia="en-GB"/>
        </w:rPr>
        <w:pict>
          <v:rect id="Rectangle 11" o:spid="_x0000_s1027" style="position:absolute;left:0;text-align:left;margin-left:-50.45pt;margin-top:579.2pt;width:554.5pt;height:6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" fillcolor="white [3212]" strokecolor="black [3213]" strokeweight="2pt">
            <v:textbox>
              <w:txbxContent>
                <w:p w:rsidR="00C54FB6" w:rsidRPr="00895F9F" w:rsidRDefault="00C54FB6" w:rsidP="004F45DF">
                  <w:pPr>
                    <w:pStyle w:val="NormalWeb"/>
                    <w:spacing w:before="0" w:beforeAutospacing="0" w:after="0" w:afterAutospacing="0"/>
                    <w:jc w:val="center"/>
                    <w:rPr>
                      <w:sz w:val="32"/>
                    </w:rPr>
                  </w:pPr>
                  <w:r w:rsidRPr="00895F9F">
                    <w:rPr>
                      <w:rFonts w:ascii="Arial Narrow" w:hAnsi="Arial Narrow" w:cstheme="minorBidi"/>
                      <w:b/>
                      <w:bCs/>
                      <w:color w:val="000000" w:themeColor="text1"/>
                      <w:kern w:val="24"/>
                      <w:szCs w:val="20"/>
                      <w:u w:val="single"/>
                    </w:rPr>
                    <w:t>Treatment outcome analysis (n=</w:t>
                  </w:r>
                  <w:r>
                    <w:rPr>
                      <w:rFonts w:ascii="Arial Narrow" w:hAnsi="Arial Narrow" w:cstheme="minorBidi"/>
                      <w:b/>
                      <w:bCs/>
                      <w:color w:val="000000" w:themeColor="text1"/>
                      <w:kern w:val="24"/>
                      <w:szCs w:val="20"/>
                      <w:u w:val="single"/>
                    </w:rPr>
                    <w:t>60</w:t>
                  </w:r>
                  <w:r w:rsidRPr="00895F9F">
                    <w:rPr>
                      <w:rFonts w:ascii="Arial Narrow" w:hAnsi="Arial Narrow" w:cstheme="minorBidi"/>
                      <w:b/>
                      <w:bCs/>
                      <w:color w:val="000000" w:themeColor="text1"/>
                      <w:kern w:val="24"/>
                      <w:szCs w:val="20"/>
                      <w:u w:val="single"/>
                    </w:rPr>
                    <w:t>):</w:t>
                  </w:r>
                </w:p>
                <w:p w:rsidR="00C54FB6" w:rsidRPr="008C5BC7" w:rsidRDefault="00C54FB6" w:rsidP="009D4D0A">
                  <w:pPr>
                    <w:pStyle w:val="NormalWeb"/>
                    <w:spacing w:before="0" w:beforeAutospacing="0" w:after="0" w:afterAutospacing="0"/>
                    <w:jc w:val="center"/>
                    <w:rPr>
                      <w:rFonts w:ascii="Arial Narrow" w:hAnsi="Arial Narrow" w:cstheme="minorBidi"/>
                      <w:color w:val="000000" w:themeColor="text1"/>
                      <w:kern w:val="24"/>
                      <w:szCs w:val="20"/>
                    </w:rPr>
                  </w:pPr>
                  <w:r w:rsidRPr="008C5BC7">
                    <w:rPr>
                      <w:rFonts w:ascii="Arial Narrow" w:hAnsi="Arial Narrow" w:cstheme="minorBidi"/>
                      <w:color w:val="000000" w:themeColor="text1"/>
                      <w:kern w:val="24"/>
                      <w:szCs w:val="20"/>
                    </w:rPr>
                    <w:t>Baseline assessment: completed (n=5</w:t>
                  </w:r>
                  <w:r>
                    <w:rPr>
                      <w:rFonts w:ascii="Arial Narrow" w:hAnsi="Arial Narrow" w:cstheme="minorBidi"/>
                      <w:color w:val="000000" w:themeColor="text1"/>
                      <w:kern w:val="24"/>
                      <w:szCs w:val="20"/>
                    </w:rPr>
                    <w:t>3</w:t>
                  </w:r>
                  <w:r w:rsidRPr="008C5BC7">
                    <w:rPr>
                      <w:rFonts w:ascii="Arial Narrow" w:hAnsi="Arial Narrow" w:cstheme="minorBidi"/>
                      <w:color w:val="000000" w:themeColor="text1"/>
                      <w:kern w:val="24"/>
                      <w:szCs w:val="20"/>
                    </w:rPr>
                    <w:t>), awaiting</w:t>
                  </w:r>
                  <w:r>
                    <w:rPr>
                      <w:rFonts w:ascii="Arial Narrow" w:hAnsi="Arial Narrow" w:cstheme="minorBidi"/>
                      <w:color w:val="000000" w:themeColor="text1"/>
                      <w:kern w:val="24"/>
                      <w:szCs w:val="20"/>
                    </w:rPr>
                    <w:t xml:space="preserve"> (n=4), did not complete (n=3; 1</w:t>
                  </w:r>
                  <w:r w:rsidRPr="008C5BC7">
                    <w:rPr>
                      <w:rFonts w:ascii="Arial Narrow" w:hAnsi="Arial Narrow" w:cstheme="minorBidi"/>
                      <w:color w:val="000000" w:themeColor="text1"/>
                      <w:kern w:val="24"/>
                      <w:szCs w:val="20"/>
                    </w:rPr>
                    <w:t xml:space="preserve"> </w:t>
                  </w:r>
                  <w:r>
                    <w:rPr>
                      <w:rFonts w:ascii="Arial Narrow" w:hAnsi="Arial Narrow" w:cstheme="minorBidi"/>
                      <w:color w:val="000000" w:themeColor="text1"/>
                      <w:kern w:val="24"/>
                      <w:szCs w:val="20"/>
                    </w:rPr>
                    <w:t>missing</w:t>
                  </w:r>
                  <w:r w:rsidRPr="008C5BC7">
                    <w:rPr>
                      <w:rFonts w:ascii="Arial Narrow" w:hAnsi="Arial Narrow" w:cstheme="minorBidi"/>
                      <w:color w:val="000000" w:themeColor="text1"/>
                      <w:kern w:val="24"/>
                      <w:szCs w:val="20"/>
                    </w:rPr>
                    <w:t xml:space="preserve">, </w:t>
                  </w:r>
                  <w:r>
                    <w:rPr>
                      <w:rFonts w:ascii="Arial Narrow" w:hAnsi="Arial Narrow" w:cstheme="minorBidi"/>
                      <w:color w:val="000000" w:themeColor="text1"/>
                      <w:kern w:val="24"/>
                      <w:szCs w:val="20"/>
                    </w:rPr>
                    <w:t xml:space="preserve">1 drop-out, </w:t>
                  </w:r>
                  <w:r w:rsidRPr="008C5BC7">
                    <w:rPr>
                      <w:rFonts w:ascii="Arial Narrow" w:hAnsi="Arial Narrow" w:cstheme="minorBidi"/>
                      <w:color w:val="000000" w:themeColor="text1"/>
                      <w:kern w:val="24"/>
                      <w:szCs w:val="20"/>
                    </w:rPr>
                    <w:t>1 moved out of area)</w:t>
                  </w:r>
                </w:p>
                <w:p w:rsidR="00C54FB6" w:rsidRPr="008C5BC7" w:rsidRDefault="00C54FB6" w:rsidP="004F45DF">
                  <w:pPr>
                    <w:pStyle w:val="NormalWeb"/>
                    <w:spacing w:before="0" w:beforeAutospacing="0" w:after="0" w:afterAutospacing="0"/>
                    <w:jc w:val="center"/>
                    <w:rPr>
                      <w:sz w:val="32"/>
                    </w:rPr>
                  </w:pPr>
                  <w:r w:rsidRPr="008C5BC7">
                    <w:rPr>
                      <w:rFonts w:ascii="Arial Narrow" w:hAnsi="Arial Narrow" w:cstheme="minorBidi"/>
                      <w:color w:val="000000" w:themeColor="text1"/>
                      <w:kern w:val="24"/>
                      <w:szCs w:val="20"/>
                    </w:rPr>
                    <w:t xml:space="preserve">3month assessment: completed (n=29), awaiting (n=17), did not complete (n=14; 9 </w:t>
                  </w:r>
                  <w:r>
                    <w:rPr>
                      <w:rFonts w:ascii="Arial Narrow" w:hAnsi="Arial Narrow" w:cstheme="minorBidi"/>
                      <w:color w:val="000000" w:themeColor="text1"/>
                      <w:kern w:val="24"/>
                      <w:szCs w:val="20"/>
                    </w:rPr>
                    <w:t>drop-out</w:t>
                  </w:r>
                  <w:r w:rsidRPr="008C5BC7">
                    <w:rPr>
                      <w:rFonts w:ascii="Arial Narrow" w:hAnsi="Arial Narrow" w:cstheme="minorBidi"/>
                      <w:color w:val="000000" w:themeColor="text1"/>
                      <w:kern w:val="24"/>
                      <w:szCs w:val="20"/>
                    </w:rPr>
                    <w:t>, 3 moved out of area)</w:t>
                  </w:r>
                </w:p>
                <w:p w:rsidR="00C54FB6" w:rsidRPr="00895F9F" w:rsidRDefault="00C54FB6" w:rsidP="003156F6">
                  <w:pPr>
                    <w:pStyle w:val="NormalWeb"/>
                    <w:spacing w:before="0" w:beforeAutospacing="0" w:after="0" w:afterAutospacing="0"/>
                    <w:jc w:val="center"/>
                    <w:rPr>
                      <w:sz w:val="32"/>
                    </w:rPr>
                  </w:pPr>
                  <w:r w:rsidRPr="008C5BC7">
                    <w:rPr>
                      <w:rFonts w:ascii="Arial Narrow" w:hAnsi="Arial Narrow" w:cstheme="minorBidi"/>
                      <w:color w:val="000000" w:themeColor="text1"/>
                      <w:kern w:val="24"/>
                      <w:szCs w:val="20"/>
                    </w:rPr>
                    <w:t xml:space="preserve">6month assessment: completed (n=16), awaiting (n=32), did not complete (n=12; 9 </w:t>
                  </w:r>
                  <w:r>
                    <w:rPr>
                      <w:rFonts w:ascii="Arial Narrow" w:hAnsi="Arial Narrow" w:cstheme="minorBidi"/>
                      <w:color w:val="000000" w:themeColor="text1"/>
                      <w:kern w:val="24"/>
                      <w:szCs w:val="20"/>
                    </w:rPr>
                    <w:t>drop-out</w:t>
                  </w:r>
                  <w:r w:rsidRPr="008C5BC7">
                    <w:rPr>
                      <w:rFonts w:ascii="Arial Narrow" w:hAnsi="Arial Narrow" w:cstheme="minorBidi"/>
                      <w:color w:val="000000" w:themeColor="text1"/>
                      <w:kern w:val="24"/>
                      <w:szCs w:val="20"/>
                    </w:rPr>
                    <w:t>, 3 moved out of area)</w:t>
                  </w:r>
                  <w:r w:rsidRPr="008C5BC7">
                    <w:rPr>
                      <w:rFonts w:ascii="Arial Narrow" w:hAnsi="Arial Narrow" w:cstheme="minorBidi"/>
                      <w:color w:val="FFFFFF" w:themeColor="light1"/>
                      <w:kern w:val="24"/>
                      <w:szCs w:val="20"/>
                    </w:rPr>
                    <w:t>)</w:t>
                  </w:r>
                </w:p>
                <w:p w:rsidR="00C54FB6" w:rsidRPr="00895F9F" w:rsidRDefault="00C54FB6" w:rsidP="004F45DF">
                  <w:pPr>
                    <w:pStyle w:val="NormalWeb"/>
                    <w:spacing w:before="0" w:beforeAutospacing="0" w:after="0" w:afterAutospacing="0"/>
                    <w:jc w:val="center"/>
                    <w:rPr>
                      <w:sz w:val="32"/>
                    </w:rPr>
                  </w:pPr>
                  <w:r w:rsidRPr="00895F9F">
                    <w:rPr>
                      <w:rFonts w:ascii="Arial Narrow" w:hAnsi="Arial Narrow" w:cstheme="minorBidi"/>
                      <w:color w:val="FFFFFF" w:themeColor="light1"/>
                      <w:kern w:val="24"/>
                      <w:szCs w:val="20"/>
                    </w:rPr>
                    <w:t>:</w:t>
                  </w:r>
                </w:p>
              </w:txbxContent>
            </v:textbox>
            <w10:wrap anchorx="margin"/>
          </v:rect>
        </w:pict>
      </w:r>
      <w:r>
        <w:rPr>
          <w:b/>
          <w:noProof/>
          <w:sz w:val="24"/>
          <w:szCs w:val="24"/>
          <w:lang w:eastAsia="en-GB"/>
        </w:rPr>
        <w:pict>
          <v:rect id="Rectangle 5" o:spid="_x0000_s1028" style="position:absolute;left:0;text-align:left;margin-left:261.8pt;margin-top:21pt;width:214.15pt;height:108.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" fillcolor="white [3212]" strokecolor="black [3213]" strokeweight="1pt">
            <v:textbox>
              <w:txbxContent>
                <w:p w:rsidR="00C54FB6" w:rsidRPr="00EC6DF1" w:rsidRDefault="00C54FB6" w:rsidP="009D4D0A">
                  <w:pPr>
                    <w:pStyle w:val="NormalWeb"/>
                    <w:spacing w:before="0" w:beforeAutospacing="0" w:after="0" w:afterAutospacing="0"/>
                    <w:rPr>
                      <w:rFonts w:ascii="Arial Narrow" w:hAnsi="Arial Narrow" w:cstheme="minorBidi"/>
                      <w:color w:val="000000" w:themeColor="text1"/>
                      <w:kern w:val="24"/>
                    </w:rPr>
                  </w:pPr>
                  <w:r>
                    <w:rPr>
                      <w:rFonts w:ascii="Arial Narrow" w:hAnsi="Arial Narrow" w:cstheme="minorBidi"/>
                      <w:color w:val="000000" w:themeColor="text1"/>
                      <w:kern w:val="24"/>
                    </w:rPr>
                    <w:t>Excluded (n=141), with r</w:t>
                  </w:r>
                  <w:r w:rsidRPr="00CD576E">
                    <w:rPr>
                      <w:rFonts w:ascii="Arial Narrow" w:hAnsi="Arial Narrow" w:cstheme="minorBidi"/>
                      <w:color w:val="000000" w:themeColor="text1"/>
                      <w:kern w:val="24"/>
                    </w:rPr>
                    <w:t xml:space="preserve">easons: </w:t>
                  </w:r>
                </w:p>
                <w:p w:rsidR="00C54FB6" w:rsidRDefault="00C54FB6" w:rsidP="00EC6DF1">
                  <w:pPr>
                    <w:pStyle w:val="NormalWeb"/>
                    <w:spacing w:before="0" w:beforeAutospacing="0" w:after="0" w:afterAutospacing="0"/>
                  </w:pPr>
                  <w:r w:rsidRPr="00EC6DF1">
                    <w:rPr>
                      <w:rFonts w:ascii="Arial Narrow" w:hAnsi="Arial Narrow" w:cstheme="minorBidi"/>
                      <w:color w:val="000000" w:themeColor="text1"/>
                      <w:kern w:val="24"/>
                    </w:rPr>
                    <w:t>-</w:t>
                  </w:r>
                  <w:r>
                    <w:rPr>
                      <w:rFonts w:ascii="Arial Narrow" w:hAnsi="Arial Narrow" w:cstheme="minorBidi"/>
                      <w:color w:val="000000" w:themeColor="text1"/>
                      <w:kern w:val="24"/>
                    </w:rPr>
                    <w:t xml:space="preserve"> Aged 18-25 but </w:t>
                  </w:r>
                  <w:r w:rsidRPr="00CD576E">
                    <w:rPr>
                      <w:rFonts w:ascii="Arial Narrow" w:hAnsi="Arial Narrow" w:cstheme="minorBidi"/>
                      <w:color w:val="000000" w:themeColor="text1"/>
                      <w:kern w:val="24"/>
                    </w:rPr>
                    <w:t>ED history &gt; 3 years (n=95)</w:t>
                  </w:r>
                </w:p>
                <w:p w:rsidR="00C54FB6" w:rsidRPr="00CD576E" w:rsidRDefault="00C54FB6" w:rsidP="00EC6DF1">
                  <w:pPr>
                    <w:pStyle w:val="NormalWeb"/>
                    <w:spacing w:before="0" w:beforeAutospacing="0" w:after="0" w:afterAutospacing="0"/>
                  </w:pPr>
                  <w:r>
                    <w:rPr>
                      <w:rFonts w:ascii="Arial Narrow" w:hAnsi="Arial Narrow" w:cstheme="minorBidi"/>
                      <w:color w:val="000000" w:themeColor="text1"/>
                      <w:kern w:val="24"/>
                    </w:rPr>
                    <w:t xml:space="preserve">- </w:t>
                  </w:r>
                  <w:r w:rsidRPr="00CD576E">
                    <w:rPr>
                      <w:rFonts w:ascii="Arial Narrow" w:hAnsi="Arial Narrow" w:cstheme="minorBidi"/>
                      <w:color w:val="000000" w:themeColor="text1"/>
                      <w:kern w:val="24"/>
                    </w:rPr>
                    <w:t>Atypical</w:t>
                  </w:r>
                  <w:r>
                    <w:rPr>
                      <w:rFonts w:ascii="Arial Narrow" w:hAnsi="Arial Narrow" w:cstheme="minorBidi"/>
                      <w:color w:val="000000" w:themeColor="text1"/>
                      <w:kern w:val="24"/>
                    </w:rPr>
                    <w:t xml:space="preserve"> ED/comorbid diagnosis</w:t>
                  </w:r>
                  <w:r w:rsidRPr="00CD576E">
                    <w:rPr>
                      <w:rFonts w:ascii="Arial Narrow" w:hAnsi="Arial Narrow" w:cstheme="minorBidi"/>
                      <w:color w:val="000000" w:themeColor="text1"/>
                      <w:kern w:val="24"/>
                    </w:rPr>
                    <w:t xml:space="preserve"> (n=8)</w:t>
                  </w:r>
                </w:p>
                <w:p w:rsidR="00C54FB6" w:rsidRPr="00CD576E" w:rsidRDefault="00C54FB6" w:rsidP="00EC6DF1">
                  <w:pPr>
                    <w:pStyle w:val="NormalWeb"/>
                    <w:spacing w:before="0" w:beforeAutospacing="0" w:after="0" w:afterAutospacing="0"/>
                  </w:pPr>
                  <w:r>
                    <w:rPr>
                      <w:rFonts w:ascii="Arial Narrow" w:hAnsi="Arial Narrow" w:cstheme="minorBidi"/>
                      <w:color w:val="000000" w:themeColor="text1"/>
                      <w:kern w:val="24"/>
                    </w:rPr>
                    <w:t xml:space="preserve">- </w:t>
                  </w:r>
                  <w:r w:rsidRPr="00CD576E">
                    <w:rPr>
                      <w:rFonts w:ascii="Arial Narrow" w:hAnsi="Arial Narrow" w:cstheme="minorBidi"/>
                      <w:color w:val="000000" w:themeColor="text1"/>
                      <w:kern w:val="24"/>
                    </w:rPr>
                    <w:t>Funding not approved (n=3)</w:t>
                  </w:r>
                </w:p>
                <w:p w:rsidR="00C54FB6" w:rsidRPr="00EC6DF1" w:rsidRDefault="00C54FB6" w:rsidP="00EC6DF1">
                  <w:pPr>
                    <w:pStyle w:val="NormalWeb"/>
                    <w:spacing w:before="0" w:beforeAutospacing="0" w:after="0" w:afterAutospacing="0"/>
                  </w:pPr>
                  <w:r>
                    <w:rPr>
                      <w:rFonts w:ascii="Arial Narrow" w:hAnsi="Arial Narrow" w:cstheme="minorBidi"/>
                      <w:color w:val="000000" w:themeColor="text1"/>
                      <w:kern w:val="24"/>
                    </w:rPr>
                    <w:t>- No further contact</w:t>
                  </w:r>
                  <w:r w:rsidRPr="00CD576E">
                    <w:rPr>
                      <w:rFonts w:ascii="Arial Narrow" w:hAnsi="Arial Narrow" w:cstheme="minorBidi"/>
                      <w:color w:val="000000" w:themeColor="text1"/>
                      <w:kern w:val="24"/>
                    </w:rPr>
                    <w:t xml:space="preserve"> (n=29)</w:t>
                  </w:r>
                </w:p>
                <w:p w:rsidR="00C54FB6" w:rsidRPr="00CD576E" w:rsidRDefault="00C54FB6" w:rsidP="00EC6DF1">
                  <w:pPr>
                    <w:pStyle w:val="NormalWeb"/>
                    <w:spacing w:before="0" w:beforeAutospacing="0" w:after="0" w:afterAutospacing="0"/>
                  </w:pPr>
                  <w:r>
                    <w:rPr>
                      <w:rFonts w:ascii="Arial Narrow" w:hAnsi="Arial Narrow" w:cstheme="minorBidi"/>
                      <w:color w:val="000000" w:themeColor="text1"/>
                      <w:kern w:val="24"/>
                    </w:rPr>
                    <w:t>- Other (n=6</w:t>
                  </w:r>
                  <w:r w:rsidRPr="00CD576E">
                    <w:rPr>
                      <w:rFonts w:ascii="Arial Narrow" w:hAnsi="Arial Narrow" w:cstheme="minorBidi"/>
                      <w:color w:val="000000" w:themeColor="text1"/>
                      <w:kern w:val="24"/>
                    </w:rPr>
                    <w:t>)</w:t>
                  </w:r>
                </w:p>
              </w:txbxContent>
            </v:textbox>
            <w10:wrap anchorx="margin"/>
          </v:rect>
        </w:pict>
      </w:r>
      <w:r>
        <w:rPr>
          <w:b/>
          <w:noProof/>
          <w:sz w:val="24"/>
          <w:szCs w:val="24"/>
          <w:lang w:eastAsia="en-GB"/>
        </w:rPr>
        <w:pict>
          <v:rect id="_x0000_s1029" style="position:absolute;left:0;text-align:left;margin-left:176.75pt;margin-top:387.45pt;width:258.5pt;height:2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" fillcolor="white [3212]" strokecolor="black [3213]" strokeweight="2pt">
            <v:textbox>
              <w:txbxContent>
                <w:p w:rsidR="00C54FB6" w:rsidRPr="00895F9F" w:rsidRDefault="00C54FB6" w:rsidP="008E2EF8">
                  <w:pPr>
                    <w:pStyle w:val="NormalWeb"/>
                    <w:spacing w:before="0" w:beforeAutospacing="0" w:after="0" w:afterAutospacing="0"/>
                    <w:jc w:val="center"/>
                    <w:rPr>
                      <w:rFonts w:ascii="Arial Narrow" w:hAnsi="Arial Narrow" w:cstheme="minorBidi"/>
                      <w:color w:val="FFFFFF" w:themeColor="light1"/>
                      <w:kern w:val="24"/>
                      <w:szCs w:val="20"/>
                    </w:rPr>
                  </w:pPr>
                  <w:r w:rsidRPr="00895F9F">
                    <w:rPr>
                      <w:rFonts w:ascii="Arial Narrow" w:hAnsi="Arial Narrow" w:cstheme="minorBidi"/>
                      <w:b/>
                      <w:bCs/>
                      <w:color w:val="000000" w:themeColor="text1"/>
                      <w:kern w:val="24"/>
                      <w:szCs w:val="20"/>
                      <w:u w:val="single"/>
                    </w:rPr>
                    <w:t>DU</w:t>
                  </w:r>
                  <w:r>
                    <w:rPr>
                      <w:rFonts w:ascii="Arial Narrow" w:hAnsi="Arial Narrow" w:cstheme="minorBidi"/>
                      <w:b/>
                      <w:bCs/>
                      <w:color w:val="000000" w:themeColor="text1"/>
                      <w:kern w:val="24"/>
                      <w:szCs w:val="20"/>
                      <w:u w:val="single"/>
                    </w:rPr>
                    <w:t>ED &amp; waiting time analysis (n=51</w:t>
                  </w:r>
                  <w:r w:rsidRPr="00895F9F">
                    <w:rPr>
                      <w:rFonts w:ascii="Arial Narrow" w:hAnsi="Arial Narrow" w:cstheme="minorBidi"/>
                      <w:b/>
                      <w:bCs/>
                      <w:color w:val="000000" w:themeColor="text1"/>
                      <w:kern w:val="24"/>
                      <w:szCs w:val="20"/>
                      <w:u w:val="single"/>
                    </w:rPr>
                    <w:t>)</w:t>
                  </w:r>
                  <w:r w:rsidRPr="00895F9F">
                    <w:rPr>
                      <w:rFonts w:ascii="Arial Narrow" w:hAnsi="Arial Narrow" w:cstheme="minorBidi"/>
                      <w:color w:val="FFFFFF" w:themeColor="light1"/>
                      <w:kern w:val="24"/>
                      <w:szCs w:val="20"/>
                    </w:rPr>
                    <w:t>:</w:t>
                  </w:r>
                </w:p>
              </w:txbxContent>
            </v:textbox>
          </v:rect>
        </w:pict>
      </w:r>
      <w:r>
        <w:rPr>
          <w:b/>
          <w:noProof/>
          <w:sz w:val="24"/>
          <w:szCs w:val="24"/>
          <w:lang w:eastAsia="en-GB"/>
        </w:rPr>
        <w:pict>
          <v:shapetype id="_x0000_t32" coordsize="21600,21600" o:spt="32" o:oned="t" path="m,l21600,21600e" filled="f">
            <v:path arrowok="t" fillok="f" o:connecttype="none"/>
            <o:lock v:ext="edit" shapetype="t"/>
          </v:shapetype>
          <v:shape id="Straight Arrow Connector 45" o:spid="_x0000_s1048" type="#_x0000_t32" style="position:absolute;left:0;text-align:left;margin-left:306pt;margin-top:366.05pt;width:0;height:19.8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" strokecolor="black [3213]">
            <v:stroke endarrow="block"/>
          </v:shape>
        </w:pict>
      </w:r>
      <w:r>
        <w:rPr>
          <w:b/>
          <w:noProof/>
          <w:sz w:val="24"/>
          <w:szCs w:val="24"/>
          <w:lang w:eastAsia="en-GB"/>
        </w:rPr>
        <w:pict>
          <v:rect id="Rectangle 9" o:spid="_x0000_s1030" style="position:absolute;left:0;text-align:left;margin-left:314pt;margin-top:270.25pt;width:155.9pt;height:7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" fillcolor="white [3212]" strokecolor="black [3213]" strokeweight="1pt">
            <v:textbox>
              <w:txbxContent>
                <w:p w:rsidR="00C54FB6" w:rsidRPr="00895F9F" w:rsidRDefault="00C54FB6" w:rsidP="00F87C50">
                  <w:pPr>
                    <w:pStyle w:val="ListParagraph"/>
                    <w:spacing w:after="0" w:line="240" w:lineRule="auto"/>
                    <w:ind w:left="0"/>
                    <w:jc w:val="center"/>
                    <w:rPr>
                      <w:rFonts w:ascii="Arial Narrow" w:hAnsi="Arial Narrow" w:cstheme="minorBidi"/>
                      <w:color w:val="000000" w:themeColor="text1"/>
                      <w:kern w:val="24"/>
                      <w:sz w:val="24"/>
                    </w:rPr>
                  </w:pPr>
                  <w:r w:rsidRPr="00895F9F">
                    <w:rPr>
                      <w:rFonts w:ascii="Arial Narrow" w:hAnsi="Arial Narrow" w:cstheme="minorBidi"/>
                      <w:color w:val="000000" w:themeColor="text1"/>
                      <w:kern w:val="24"/>
                      <w:sz w:val="24"/>
                    </w:rPr>
                    <w:t>Funding delays (i.e</w:t>
                  </w:r>
                  <w:r>
                    <w:rPr>
                      <w:rFonts w:ascii="Arial Narrow" w:hAnsi="Arial Narrow" w:cstheme="minorBidi"/>
                      <w:color w:val="000000" w:themeColor="text1"/>
                      <w:kern w:val="24"/>
                      <w:sz w:val="24"/>
                    </w:rPr>
                    <w:t>. &gt; 1 week) for assessment (n=37</w:t>
                  </w:r>
                  <w:r w:rsidRPr="00895F9F">
                    <w:rPr>
                      <w:rFonts w:ascii="Arial Narrow" w:hAnsi="Arial Narrow" w:cstheme="minorBidi"/>
                      <w:color w:val="000000" w:themeColor="text1"/>
                      <w:kern w:val="24"/>
                      <w:sz w:val="24"/>
                    </w:rPr>
                    <w:t>)</w:t>
                  </w:r>
                </w:p>
              </w:txbxContent>
            </v:textbox>
          </v:rect>
        </w:pict>
      </w:r>
      <w:r>
        <w:rPr>
          <w:b/>
          <w:noProof/>
          <w:sz w:val="24"/>
          <w:szCs w:val="24"/>
          <w:lang w:eastAsia="en-GB"/>
        </w:rPr>
        <w:pict>
          <v:shape id="Straight Arrow Connector 58" o:spid="_x0000_s1047" type="#_x0000_t32" style="position:absolute;left:0;text-align:left;margin-left:154.05pt;margin-top:341.1pt;width:0;height:97.15pt;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" strokecolor="black [3213]">
            <v:stroke endarrow="block"/>
          </v:shape>
        </w:pict>
      </w:r>
      <w:r>
        <w:rPr>
          <w:b/>
          <w:noProof/>
          <w:sz w:val="24"/>
          <w:szCs w:val="24"/>
          <w:lang w:eastAsia="en-GB"/>
        </w:rPr>
        <w:pict>
          <v:shape id="Straight Arrow Connector 39" o:spid="_x0000_s1046" type="#_x0000_t32" style="position:absolute;left:0;text-align:left;margin-left:224.6pt;margin-top:168.2pt;width:0;height:73.6pt;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" strokecolor="black [3213]">
            <v:stroke endarrow="block"/>
          </v:shape>
        </w:pict>
      </w:r>
      <w:r>
        <w:rPr>
          <w:b/>
          <w:noProof/>
          <w:sz w:val="24"/>
          <w:szCs w:val="24"/>
          <w:lang w:eastAsia="en-GB"/>
        </w:rPr>
        <w:pict>
          <v:rect id="_x0000_s1031" style="position:absolute;left:0;text-align:left;margin-left:261.65pt;margin-top:173.6pt;width:3in;height:60.9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" fillcolor="white [3212]" strokecolor="black [3213]" strokeweight="1pt">
            <v:textbox>
              <w:txbxContent>
                <w:p w:rsidR="00C54FB6" w:rsidRDefault="00C54FB6" w:rsidP="00D70E25">
                  <w:pPr>
                    <w:pStyle w:val="NormalWeb"/>
                    <w:spacing w:before="0" w:beforeAutospacing="0" w:after="0" w:afterAutospacing="0"/>
                    <w:rPr>
                      <w:rFonts w:ascii="Arial Narrow" w:hAnsi="Arial Narrow"/>
                      <w:color w:val="000000" w:themeColor="text1"/>
                    </w:rPr>
                  </w:pPr>
                  <w:r>
                    <w:rPr>
                      <w:rFonts w:ascii="Arial Narrow" w:hAnsi="Arial Narrow"/>
                      <w:color w:val="000000" w:themeColor="text1"/>
                    </w:rPr>
                    <w:t>Excluded (n=2), with reasons:</w:t>
                  </w:r>
                </w:p>
                <w:p w:rsidR="00C54FB6" w:rsidRDefault="00C54FB6" w:rsidP="00D70E25">
                  <w:pPr>
                    <w:pStyle w:val="NormalWeb"/>
                    <w:spacing w:before="0" w:beforeAutospacing="0" w:after="0" w:afterAutospacing="0"/>
                    <w:rPr>
                      <w:rFonts w:ascii="Arial Narrow" w:hAnsi="Arial Narrow"/>
                      <w:color w:val="000000" w:themeColor="text1"/>
                    </w:rPr>
                  </w:pPr>
                  <w:r w:rsidRPr="00D70E25">
                    <w:rPr>
                      <w:rFonts w:ascii="Arial Narrow" w:hAnsi="Arial Narrow"/>
                      <w:color w:val="000000" w:themeColor="text1"/>
                    </w:rPr>
                    <w:t>-</w:t>
                  </w:r>
                  <w:r>
                    <w:rPr>
                      <w:rFonts w:ascii="Arial Narrow" w:hAnsi="Arial Narrow"/>
                      <w:color w:val="000000" w:themeColor="text1"/>
                    </w:rPr>
                    <w:t xml:space="preserve"> moved out of area prior to assessment (n=1)</w:t>
                  </w:r>
                </w:p>
                <w:p w:rsidR="00C54FB6" w:rsidRPr="00D70E25" w:rsidRDefault="00C54FB6" w:rsidP="00D70E25">
                  <w:pPr>
                    <w:pStyle w:val="NormalWeb"/>
                    <w:spacing w:before="0" w:beforeAutospacing="0" w:after="0" w:afterAutospacing="0"/>
                    <w:rPr>
                      <w:rFonts w:ascii="Arial Narrow" w:hAnsi="Arial Narrow"/>
                      <w:color w:val="000000" w:themeColor="text1"/>
                    </w:rPr>
                  </w:pPr>
                  <w:r>
                    <w:rPr>
                      <w:rFonts w:ascii="Arial Narrow" w:hAnsi="Arial Narrow"/>
                      <w:color w:val="000000" w:themeColor="text1"/>
                    </w:rPr>
                    <w:t xml:space="preserve">- </w:t>
                  </w:r>
                  <w:proofErr w:type="gramStart"/>
                  <w:r>
                    <w:rPr>
                      <w:rFonts w:ascii="Arial Narrow" w:hAnsi="Arial Narrow"/>
                      <w:color w:val="000000" w:themeColor="text1"/>
                    </w:rPr>
                    <w:t>no</w:t>
                  </w:r>
                  <w:proofErr w:type="gramEnd"/>
                  <w:r>
                    <w:rPr>
                      <w:rFonts w:ascii="Arial Narrow" w:hAnsi="Arial Narrow"/>
                      <w:color w:val="000000" w:themeColor="text1"/>
                    </w:rPr>
                    <w:t xml:space="preserve"> further contact (n=1)</w:t>
                  </w:r>
                </w:p>
              </w:txbxContent>
            </v:textbox>
            <w10:wrap anchorx="margin"/>
          </v:rect>
        </w:pict>
      </w:r>
      <w:r>
        <w:rPr>
          <w:b/>
          <w:noProof/>
          <w:sz w:val="24"/>
          <w:szCs w:val="24"/>
          <w:lang w:eastAsia="en-GB"/>
        </w:rPr>
        <w:pict>
          <v:rect id="Rectangle 4" o:spid="_x0000_s1032" style="position:absolute;left:0;text-align:left;margin-left:0;margin-top:138.75pt;width:388.95pt;height:29pt;z-index:25152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" fillcolor="white [3212]" strokecolor="black [3213]" strokeweight="1pt">
            <v:textbox>
              <w:txbxContent>
                <w:p w:rsidR="00C54FB6" w:rsidRPr="00CD576E" w:rsidRDefault="00C54FB6" w:rsidP="00CD576E">
                  <w:pPr>
                    <w:pStyle w:val="NormalWeb"/>
                    <w:spacing w:before="0" w:beforeAutospacing="0" w:after="0" w:afterAutospacing="0"/>
                    <w:jc w:val="center"/>
                    <w:rPr>
                      <w:rFonts w:ascii="Arial Narrow" w:hAnsi="Arial Narrow" w:cstheme="minorBidi"/>
                      <w:color w:val="000000" w:themeColor="text1"/>
                      <w:kern w:val="24"/>
                    </w:rPr>
                  </w:pPr>
                  <w:r>
                    <w:rPr>
                      <w:rFonts w:ascii="Arial Narrow" w:hAnsi="Arial Narrow" w:cstheme="minorBidi"/>
                      <w:color w:val="000000" w:themeColor="text1"/>
                      <w:kern w:val="24"/>
                    </w:rPr>
                    <w:t>Met inclusion criteria for FREED (age 18-25 and illness duration &lt; 3 years) (n=62)</w:t>
                  </w:r>
                </w:p>
              </w:txbxContent>
            </v:textbox>
            <w10:wrap anchorx="margin"/>
          </v:rect>
        </w:pict>
      </w:r>
      <w:r>
        <w:rPr>
          <w:b/>
          <w:noProof/>
          <w:sz w:val="24"/>
          <w:szCs w:val="24"/>
          <w:lang w:eastAsia="en-GB"/>
        </w:rPr>
        <w:pict>
          <v:shape id="Straight Arrow Connector 55" o:spid="_x0000_s1045" type="#_x0000_t32" style="position:absolute;left:0;text-align:left;margin-left:225.65pt;margin-top:68pt;width:34.5pt;height:0;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" strokecolor="black [3213]">
            <v:stroke endarrow="block"/>
          </v:shape>
        </w:pict>
      </w:r>
      <w:r>
        <w:rPr>
          <w:b/>
          <w:noProof/>
          <w:sz w:val="24"/>
          <w:szCs w:val="24"/>
          <w:lang w:eastAsia="en-GB"/>
        </w:rPr>
        <w:pict>
          <v:shape id="Straight Arrow Connector 40" o:spid="_x0000_s1044" type="#_x0000_t32" style="position:absolute;left:0;text-align:left;margin-left:0;margin-top:15.85pt;width:0;height:121.45pt;z-index:25167564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" strokecolor="black [3213]">
            <v:stroke endarrow="block"/>
            <w10:wrap anchorx="margin"/>
          </v:shape>
        </w:pict>
      </w:r>
      <w:r>
        <w:rPr>
          <w:b/>
          <w:noProof/>
          <w:sz w:val="24"/>
          <w:szCs w:val="24"/>
          <w:lang w:eastAsia="en-GB"/>
        </w:rPr>
        <w:pict>
          <v:shape id="Straight Arrow Connector 35" o:spid="_x0000_s1043" type="#_x0000_t32" style="position:absolute;left:0;text-align:left;margin-left:225.65pt;margin-top:217.1pt;width:33.85pt;height:0;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" strokecolor="black [3213]">
            <v:stroke endarrow="block"/>
          </v:shape>
        </w:pict>
      </w:r>
      <w:r>
        <w:rPr>
          <w:b/>
          <w:noProof/>
          <w:sz w:val="24"/>
          <w:szCs w:val="24"/>
          <w:lang w:eastAsia="en-GB"/>
        </w:rPr>
        <w:pict>
          <v:rect id="Rectangle 7" o:spid="_x0000_s1033" style="position:absolute;left:0;text-align:left;margin-left:0;margin-top:243pt;width:487.65pt;height:27pt;z-index:25183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" fillcolor="white [3212]" strokecolor="black [3213]" strokeweight="2.25pt">
            <v:textbox>
              <w:txbxContent>
                <w:p w:rsidR="00C54FB6" w:rsidRPr="00895F9F" w:rsidRDefault="00C54FB6" w:rsidP="008E2EF8">
                  <w:pPr>
                    <w:pStyle w:val="ListParagraph"/>
                    <w:spacing w:after="0" w:line="240" w:lineRule="auto"/>
                    <w:ind w:left="0"/>
                    <w:jc w:val="center"/>
                    <w:rPr>
                      <w:rFonts w:ascii="Arial Narrow" w:hAnsi="Arial Narrow" w:cstheme="minorBidi"/>
                      <w:color w:val="000000" w:themeColor="text1"/>
                      <w:kern w:val="24"/>
                      <w:sz w:val="24"/>
                    </w:rPr>
                  </w:pPr>
                  <w:r>
                    <w:rPr>
                      <w:rFonts w:ascii="Arial Narrow" w:hAnsi="Arial Narrow" w:cstheme="minorBidi"/>
                      <w:color w:val="000000" w:themeColor="text1"/>
                      <w:kern w:val="24"/>
                      <w:sz w:val="24"/>
                    </w:rPr>
                    <w:t>FREED cohort (n=60</w:t>
                  </w:r>
                  <w:r w:rsidRPr="00895F9F">
                    <w:rPr>
                      <w:rFonts w:ascii="Arial Narrow" w:hAnsi="Arial Narrow" w:cstheme="minorBidi"/>
                      <w:color w:val="000000" w:themeColor="text1"/>
                      <w:kern w:val="24"/>
                      <w:sz w:val="24"/>
                    </w:rPr>
                    <w:t>)</w:t>
                  </w:r>
                </w:p>
              </w:txbxContent>
            </v:textbox>
            <w10:wrap anchorx="margin"/>
          </v:rect>
        </w:pict>
      </w:r>
      <w:r>
        <w:rPr>
          <w:b/>
          <w:noProof/>
          <w:sz w:val="24"/>
          <w:szCs w:val="24"/>
          <w:lang w:eastAsia="en-GB"/>
        </w:rPr>
        <w:pict>
          <v:rect id="_x0000_s1034" style="position:absolute;left:0;text-align:left;margin-left:-17.2pt;margin-top:271.05pt;width:155.9pt;height:69.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" fillcolor="white [3212]" strokecolor="black [3213]" strokeweight="1pt">
            <v:textbox>
              <w:txbxContent>
                <w:p w:rsidR="00C54FB6" w:rsidRPr="00895F9F" w:rsidRDefault="00C54FB6" w:rsidP="00F87C50">
                  <w:pPr>
                    <w:pStyle w:val="ListParagraph"/>
                    <w:spacing w:after="0" w:line="240" w:lineRule="auto"/>
                    <w:ind w:left="0"/>
                    <w:jc w:val="center"/>
                    <w:rPr>
                      <w:rFonts w:ascii="Arial Narrow" w:hAnsi="Arial Narrow" w:cstheme="minorBidi"/>
                      <w:color w:val="000000" w:themeColor="text1"/>
                      <w:kern w:val="24"/>
                      <w:sz w:val="24"/>
                    </w:rPr>
                  </w:pPr>
                  <w:r w:rsidRPr="00895F9F">
                    <w:rPr>
                      <w:rFonts w:ascii="Arial Narrow" w:hAnsi="Arial Narrow" w:cstheme="minorBidi"/>
                      <w:color w:val="000000" w:themeColor="text1"/>
                      <w:kern w:val="24"/>
                      <w:sz w:val="24"/>
                    </w:rPr>
                    <w:t xml:space="preserve">FREED pilot cases </w:t>
                  </w:r>
                  <w:r>
                    <w:rPr>
                      <w:rFonts w:ascii="Arial Narrow" w:hAnsi="Arial Narrow" w:cstheme="minorBidi"/>
                      <w:color w:val="000000" w:themeColor="text1"/>
                      <w:kern w:val="24"/>
                      <w:sz w:val="24"/>
                    </w:rPr>
                    <w:t>(</w:t>
                  </w:r>
                  <w:r w:rsidRPr="00895F9F">
                    <w:rPr>
                      <w:rFonts w:ascii="Arial Narrow" w:hAnsi="Arial Narrow" w:cstheme="minorBidi"/>
                      <w:color w:val="000000" w:themeColor="text1"/>
                      <w:kern w:val="24"/>
                      <w:sz w:val="24"/>
                    </w:rPr>
                    <w:t>referred prior to start of study</w:t>
                  </w:r>
                  <w:r>
                    <w:rPr>
                      <w:rFonts w:ascii="Arial Narrow" w:hAnsi="Arial Narrow" w:cstheme="minorBidi"/>
                      <w:color w:val="000000" w:themeColor="text1"/>
                      <w:kern w:val="24"/>
                      <w:sz w:val="24"/>
                    </w:rPr>
                    <w:t>,</w:t>
                  </w:r>
                  <w:r w:rsidRPr="00895F9F">
                    <w:rPr>
                      <w:rFonts w:ascii="Arial Narrow" w:hAnsi="Arial Narrow" w:cstheme="minorBidi"/>
                      <w:color w:val="000000" w:themeColor="text1"/>
                      <w:kern w:val="24"/>
                      <w:sz w:val="24"/>
                    </w:rPr>
                    <w:t xml:space="preserve"> assessed during the study period</w:t>
                  </w:r>
                  <w:r>
                    <w:rPr>
                      <w:rFonts w:ascii="Arial Narrow" w:hAnsi="Arial Narrow" w:cstheme="minorBidi"/>
                      <w:color w:val="000000" w:themeColor="text1"/>
                      <w:kern w:val="24"/>
                      <w:sz w:val="24"/>
                    </w:rPr>
                    <w:t xml:space="preserve">) </w:t>
                  </w:r>
                  <w:r w:rsidRPr="00895F9F">
                    <w:rPr>
                      <w:rFonts w:ascii="Arial Narrow" w:hAnsi="Arial Narrow" w:cstheme="minorBidi"/>
                      <w:color w:val="000000" w:themeColor="text1"/>
                      <w:kern w:val="24"/>
                      <w:sz w:val="24"/>
                    </w:rPr>
                    <w:t>(n=9)</w:t>
                  </w:r>
                </w:p>
              </w:txbxContent>
            </v:textbox>
          </v:rect>
        </w:pict>
      </w:r>
      <w:r>
        <w:rPr>
          <w:b/>
          <w:noProof/>
          <w:sz w:val="24"/>
          <w:szCs w:val="24"/>
          <w:lang w:eastAsia="en-GB"/>
        </w:rPr>
        <w:pict>
          <v:rect id="Rectangle 8" o:spid="_x0000_s1035" style="position:absolute;left:0;text-align:left;margin-left:148.5pt;margin-top:270.25pt;width:155.9pt;height:70.8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" fillcolor="white [3212]" strokecolor="black [3213]" strokeweight="1pt">
            <v:textbox>
              <w:txbxContent>
                <w:p w:rsidR="00C54FB6" w:rsidRPr="00895F9F" w:rsidRDefault="00C54FB6" w:rsidP="00F87C50">
                  <w:pPr>
                    <w:pStyle w:val="ListParagraph"/>
                    <w:spacing w:after="0" w:line="240" w:lineRule="auto"/>
                    <w:ind w:left="0"/>
                    <w:jc w:val="center"/>
                    <w:rPr>
                      <w:rFonts w:ascii="Arial Narrow" w:hAnsi="Arial Narrow" w:cstheme="minorBidi"/>
                      <w:color w:val="000000" w:themeColor="text1"/>
                      <w:kern w:val="24"/>
                      <w:sz w:val="24"/>
                    </w:rPr>
                  </w:pPr>
                  <w:r w:rsidRPr="00895F9F">
                    <w:rPr>
                      <w:rFonts w:ascii="Arial Narrow" w:hAnsi="Arial Narrow" w:cstheme="minorBidi"/>
                      <w:color w:val="000000" w:themeColor="text1"/>
                      <w:kern w:val="24"/>
                      <w:sz w:val="24"/>
                    </w:rPr>
                    <w:t>Immediate funding (i.e. &lt; 1</w:t>
                  </w:r>
                  <w:r>
                    <w:rPr>
                      <w:rFonts w:ascii="Arial Narrow" w:hAnsi="Arial Narrow" w:cstheme="minorBidi"/>
                      <w:color w:val="000000" w:themeColor="text1"/>
                      <w:kern w:val="24"/>
                      <w:sz w:val="24"/>
                    </w:rPr>
                    <w:t xml:space="preserve"> </w:t>
                  </w:r>
                  <w:r w:rsidRPr="00895F9F">
                    <w:rPr>
                      <w:rFonts w:ascii="Arial Narrow" w:hAnsi="Arial Narrow" w:cstheme="minorBidi"/>
                      <w:color w:val="000000" w:themeColor="text1"/>
                      <w:kern w:val="24"/>
                      <w:sz w:val="24"/>
                    </w:rPr>
                    <w:t>week) for assessment (n=14)</w:t>
                  </w:r>
                </w:p>
              </w:txbxContent>
            </v:textbox>
            <w10:wrap anchorx="margin"/>
          </v:rect>
        </w:pict>
      </w:r>
      <w:r>
        <w:rPr>
          <w:b/>
          <w:noProof/>
          <w:sz w:val="24"/>
          <w:szCs w:val="24"/>
          <w:lang w:eastAsia="en-GB"/>
        </w:rPr>
        <w:pict>
          <v:line id="Straight Connector 33" o:spid="_x0000_s1042" style="position:absolute;left:0;text-align:left;z-index:251836928;visibility:visible;mso-wrap-style:square;mso-wrap-distance-left:9pt;mso-wrap-distance-top:0;mso-wrap-distance-right:9pt;mso-wrap-distance-bottom:0;mso-position-horizontal:absolute;mso-position-horizontal-relative:text;mso-position-vertical:absolute;mso-position-vertical-relative:text" from="385pt,341.35pt" to="38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" strokecolor="black [3213]"/>
        </w:pict>
      </w:r>
      <w:r>
        <w:rPr>
          <w:b/>
          <w:noProof/>
          <w:sz w:val="24"/>
          <w:szCs w:val="24"/>
          <w:lang w:eastAsia="en-GB"/>
        </w:rPr>
        <w:pict>
          <v:line id="Straight Connector 42" o:spid="_x0000_s1041" style="position:absolute;left:0;text-align:left;z-index:251837952;visibility:visible;mso-wrap-style:square;mso-wrap-distance-left:9pt;mso-wrap-distance-top:0;mso-wrap-distance-right:9pt;mso-wrap-distance-bottom:0;mso-position-horizontal:absolute;mso-position-horizontal-relative:text;mso-position-vertical:absolute;mso-position-vertical-relative:text" from="225.1pt,364.65pt" to="38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" strokecolor="black [3213]"/>
        </w:pict>
      </w:r>
      <w:r>
        <w:rPr>
          <w:b/>
          <w:noProof/>
          <w:sz w:val="24"/>
          <w:szCs w:val="24"/>
          <w:lang w:eastAsia="en-GB"/>
        </w:rPr>
        <w:pict>
          <v:line id="Straight Connector 32" o:spid="_x0000_s1040" style="position:absolute;left:0;text-align:left;z-index:251834880;visibility:visible;mso-wrap-style:square;mso-wrap-distance-left:9pt;mso-wrap-distance-top:0;mso-wrap-distance-right:9pt;mso-wrap-distance-bottom:0;mso-position-horizontal:center;mso-position-horizontal-relative:margin;mso-position-vertical:absolute;mso-position-vertical-relative:text" from="0,341.85pt" to="0,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" strokecolor="black [3213]">
            <w10:wrap anchorx="margin"/>
          </v:line>
        </w:pict>
      </w:r>
      <w:r>
        <w:rPr>
          <w:b/>
          <w:noProof/>
          <w:sz w:val="24"/>
          <w:szCs w:val="24"/>
          <w:lang w:eastAsia="en-GB"/>
        </w:rPr>
        <w:pict>
          <v:shape id="Straight Arrow Connector 57" o:spid="_x0000_s1039" type="#_x0000_t32" style="position:absolute;left:0;text-align:left;margin-left:454.7pt;margin-top:342.35pt;width:0;height:97.15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" strokecolor="black [3213]">
            <v:stroke endarrow="block"/>
          </v:shape>
        </w:pict>
      </w:r>
      <w:r>
        <w:rPr>
          <w:b/>
          <w:noProof/>
          <w:sz w:val="24"/>
          <w:szCs w:val="24"/>
          <w:lang w:eastAsia="en-GB"/>
        </w:rPr>
        <w:pict>
          <v:shape id="Straight Arrow Connector 56" o:spid="_x0000_s1038" type="#_x0000_t32" style="position:absolute;left:0;text-align:left;margin-left:-5.05pt;margin-top:340.95pt;width:0;height:97.15pt;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" strokecolor="black [3213]">
            <v:stroke endarrow="block"/>
          </v:shape>
        </w:pict>
      </w:r>
      <w:r>
        <w:rPr>
          <w:b/>
          <w:noProof/>
          <w:sz w:val="24"/>
          <w:szCs w:val="24"/>
          <w:lang w:eastAsia="en-GB"/>
        </w:rPr>
        <w:pict>
          <v:rect id="Rectangle 10" o:spid="_x0000_s1036" style="position:absolute;left:0;text-align:left;margin-left:0;margin-top:440.55pt;width:484pt;height:109.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" fillcolor="white [3212]" strokecolor="black [3213]" strokeweight="2pt">
            <v:textbox>
              <w:txbxContent>
                <w:p w:rsidR="00C54FB6" w:rsidRPr="00895F9F" w:rsidRDefault="00C54FB6" w:rsidP="004F45DF">
                  <w:pPr>
                    <w:pStyle w:val="NormalWeb"/>
                    <w:spacing w:before="0" w:beforeAutospacing="0" w:after="0" w:afterAutospacing="0"/>
                    <w:jc w:val="center"/>
                    <w:rPr>
                      <w:sz w:val="32"/>
                    </w:rPr>
                  </w:pPr>
                  <w:r w:rsidRPr="00895F9F">
                    <w:rPr>
                      <w:rFonts w:ascii="Arial Narrow" w:hAnsi="Arial Narrow" w:cstheme="minorBidi"/>
                      <w:b/>
                      <w:bCs/>
                      <w:color w:val="000000" w:themeColor="text1"/>
                      <w:kern w:val="24"/>
                      <w:szCs w:val="20"/>
                      <w:u w:val="single"/>
                    </w:rPr>
                    <w:t>Trea</w:t>
                  </w:r>
                  <w:r>
                    <w:rPr>
                      <w:rFonts w:ascii="Arial Narrow" w:hAnsi="Arial Narrow" w:cstheme="minorBidi"/>
                      <w:b/>
                      <w:bCs/>
                      <w:color w:val="000000" w:themeColor="text1"/>
                      <w:kern w:val="24"/>
                      <w:szCs w:val="20"/>
                      <w:u w:val="single"/>
                    </w:rPr>
                    <w:t>tment Uptake and Adherence (n=60</w:t>
                  </w:r>
                  <w:r w:rsidRPr="00895F9F">
                    <w:rPr>
                      <w:rFonts w:ascii="Arial Narrow" w:hAnsi="Arial Narrow" w:cstheme="minorBidi"/>
                      <w:b/>
                      <w:bCs/>
                      <w:color w:val="000000" w:themeColor="text1"/>
                      <w:kern w:val="24"/>
                      <w:szCs w:val="20"/>
                      <w:u w:val="single"/>
                    </w:rPr>
                    <w:t>):</w:t>
                  </w:r>
                </w:p>
                <w:p w:rsidR="00C54FB6" w:rsidRPr="00895F9F" w:rsidRDefault="00C54FB6" w:rsidP="004F45DF">
                  <w:pPr>
                    <w:pStyle w:val="NormalWeb"/>
                    <w:spacing w:before="0" w:beforeAutospacing="0" w:after="0" w:afterAutospacing="0"/>
                    <w:jc w:val="center"/>
                    <w:rPr>
                      <w:sz w:val="32"/>
                    </w:rPr>
                  </w:pPr>
                  <w:r w:rsidRPr="00895F9F">
                    <w:rPr>
                      <w:rFonts w:ascii="Arial Narrow" w:hAnsi="Arial Narrow" w:cstheme="minorBidi"/>
                      <w:color w:val="000000" w:themeColor="text1"/>
                      <w:kern w:val="24"/>
                      <w:szCs w:val="20"/>
                    </w:rPr>
                    <w:t>Offered Treatment following assessment: n=</w:t>
                  </w:r>
                  <w:r>
                    <w:rPr>
                      <w:rFonts w:ascii="Arial Narrow" w:hAnsi="Arial Narrow" w:cstheme="minorBidi"/>
                      <w:color w:val="000000" w:themeColor="text1"/>
                      <w:kern w:val="24"/>
                      <w:szCs w:val="20"/>
                    </w:rPr>
                    <w:t>60</w:t>
                  </w:r>
                </w:p>
                <w:p w:rsidR="00C54FB6" w:rsidRPr="00895F9F" w:rsidRDefault="00C54FB6" w:rsidP="004F45DF">
                  <w:pPr>
                    <w:pStyle w:val="NormalWeb"/>
                    <w:spacing w:before="0" w:beforeAutospacing="0" w:after="0" w:afterAutospacing="0"/>
                    <w:jc w:val="center"/>
                    <w:rPr>
                      <w:sz w:val="32"/>
                    </w:rPr>
                  </w:pPr>
                  <w:r w:rsidRPr="00895F9F">
                    <w:rPr>
                      <w:rFonts w:ascii="Arial Narrow" w:hAnsi="Arial Narrow" w:cstheme="minorBidi"/>
                      <w:color w:val="000000" w:themeColor="text1"/>
                      <w:kern w:val="24"/>
                      <w:szCs w:val="20"/>
                    </w:rPr>
                    <w:t>Took up treatment: n=</w:t>
                  </w:r>
                  <w:r>
                    <w:rPr>
                      <w:rFonts w:ascii="Arial Narrow" w:hAnsi="Arial Narrow" w:cstheme="minorBidi"/>
                      <w:color w:val="000000" w:themeColor="text1"/>
                      <w:kern w:val="24"/>
                      <w:szCs w:val="20"/>
                    </w:rPr>
                    <w:t>60 (in-patient n =1, outpatient=</w:t>
                  </w:r>
                  <w:r w:rsidRPr="00895F9F">
                    <w:rPr>
                      <w:rFonts w:ascii="Arial Narrow" w:hAnsi="Arial Narrow" w:cstheme="minorBidi"/>
                      <w:color w:val="000000" w:themeColor="text1"/>
                      <w:kern w:val="24"/>
                      <w:szCs w:val="20"/>
                    </w:rPr>
                    <w:t>5</w:t>
                  </w:r>
                  <w:r>
                    <w:rPr>
                      <w:rFonts w:ascii="Arial Narrow" w:hAnsi="Arial Narrow" w:cstheme="minorBidi"/>
                      <w:color w:val="000000" w:themeColor="text1"/>
                      <w:kern w:val="24"/>
                      <w:szCs w:val="20"/>
                    </w:rPr>
                    <w:t>9</w:t>
                  </w:r>
                  <w:r w:rsidRPr="00895F9F">
                    <w:rPr>
                      <w:rFonts w:ascii="Arial Narrow" w:hAnsi="Arial Narrow" w:cstheme="minorBidi"/>
                      <w:color w:val="000000" w:themeColor="text1"/>
                      <w:kern w:val="24"/>
                      <w:szCs w:val="20"/>
                    </w:rPr>
                    <w:t>)</w:t>
                  </w:r>
                </w:p>
                <w:p w:rsidR="00C54FB6" w:rsidRPr="00895F9F" w:rsidRDefault="00C54FB6" w:rsidP="004F45DF">
                  <w:pPr>
                    <w:pStyle w:val="NormalWeb"/>
                    <w:spacing w:before="0" w:beforeAutospacing="0" w:after="0" w:afterAutospacing="0"/>
                    <w:jc w:val="center"/>
                    <w:rPr>
                      <w:sz w:val="32"/>
                    </w:rPr>
                  </w:pPr>
                  <w:r w:rsidRPr="00895F9F">
                    <w:rPr>
                      <w:rFonts w:ascii="Arial Narrow" w:hAnsi="Arial Narrow" w:cstheme="minorBidi"/>
                      <w:color w:val="000000" w:themeColor="text1"/>
                      <w:kern w:val="24"/>
                      <w:szCs w:val="20"/>
                    </w:rPr>
                    <w:t>Completed treatment n=5</w:t>
                  </w:r>
                </w:p>
                <w:p w:rsidR="00C54FB6" w:rsidRDefault="00C54FB6" w:rsidP="004F45DF">
                  <w:pPr>
                    <w:pStyle w:val="NormalWeb"/>
                    <w:spacing w:before="0" w:beforeAutospacing="0" w:after="0" w:afterAutospacing="0"/>
                    <w:jc w:val="center"/>
                    <w:rPr>
                      <w:rFonts w:ascii="Arial Narrow" w:hAnsi="Arial Narrow" w:cstheme="minorBidi"/>
                      <w:color w:val="000000" w:themeColor="text1"/>
                      <w:kern w:val="24"/>
                      <w:szCs w:val="20"/>
                    </w:rPr>
                  </w:pPr>
                  <w:r>
                    <w:rPr>
                      <w:rFonts w:ascii="Arial Narrow" w:hAnsi="Arial Narrow" w:cstheme="minorBidi"/>
                      <w:color w:val="000000" w:themeColor="text1"/>
                      <w:kern w:val="24"/>
                      <w:szCs w:val="20"/>
                    </w:rPr>
                    <w:t>Dropped out from treatment: n=9</w:t>
                  </w:r>
                  <w:r w:rsidRPr="00895F9F">
                    <w:rPr>
                      <w:rFonts w:ascii="Arial Narrow" w:hAnsi="Arial Narrow" w:cstheme="minorBidi"/>
                      <w:color w:val="000000" w:themeColor="text1"/>
                      <w:kern w:val="24"/>
                      <w:szCs w:val="20"/>
                    </w:rPr>
                    <w:t xml:space="preserve"> </w:t>
                  </w:r>
                </w:p>
                <w:p w:rsidR="00C54FB6" w:rsidRPr="00895F9F" w:rsidRDefault="00C54FB6" w:rsidP="004F45DF">
                  <w:pPr>
                    <w:pStyle w:val="NormalWeb"/>
                    <w:spacing w:before="0" w:beforeAutospacing="0" w:after="0" w:afterAutospacing="0"/>
                    <w:jc w:val="center"/>
                    <w:rPr>
                      <w:sz w:val="32"/>
                    </w:rPr>
                  </w:pPr>
                  <w:r>
                    <w:rPr>
                      <w:rFonts w:ascii="Arial Narrow" w:hAnsi="Arial Narrow" w:cstheme="minorBidi"/>
                      <w:color w:val="000000" w:themeColor="text1"/>
                      <w:kern w:val="24"/>
                      <w:szCs w:val="20"/>
                    </w:rPr>
                    <w:t>Moved out of area n=5</w:t>
                  </w:r>
                </w:p>
                <w:p w:rsidR="00C54FB6" w:rsidRPr="003D1CB3" w:rsidRDefault="00C54FB6" w:rsidP="003D1CB3">
                  <w:pPr>
                    <w:pStyle w:val="NormalWeb"/>
                    <w:spacing w:before="0" w:beforeAutospacing="0" w:after="0" w:afterAutospacing="0"/>
                    <w:jc w:val="center"/>
                    <w:rPr>
                      <w:rFonts w:ascii="Arial Narrow" w:hAnsi="Arial Narrow" w:cstheme="minorBidi"/>
                      <w:color w:val="000000" w:themeColor="text1"/>
                      <w:kern w:val="24"/>
                      <w:szCs w:val="20"/>
                    </w:rPr>
                  </w:pPr>
                  <w:r w:rsidRPr="00895F9F">
                    <w:rPr>
                      <w:rFonts w:ascii="Arial Narrow" w:hAnsi="Arial Narrow" w:cstheme="minorBidi"/>
                      <w:color w:val="000000" w:themeColor="text1"/>
                      <w:kern w:val="24"/>
                      <w:szCs w:val="20"/>
                    </w:rPr>
                    <w:t>Curr</w:t>
                  </w:r>
                  <w:r>
                    <w:rPr>
                      <w:rFonts w:ascii="Arial Narrow" w:hAnsi="Arial Narrow" w:cstheme="minorBidi"/>
                      <w:color w:val="000000" w:themeColor="text1"/>
                      <w:kern w:val="24"/>
                      <w:szCs w:val="20"/>
                    </w:rPr>
                    <w:t>ently still in treatment: n=41</w:t>
                  </w:r>
                </w:p>
              </w:txbxContent>
            </v:textbox>
            <w10:wrap anchorx="margin"/>
          </v:rect>
        </w:pict>
      </w:r>
      <w:r>
        <w:rPr>
          <w:b/>
          <w:noProof/>
          <w:sz w:val="24"/>
          <w:szCs w:val="24"/>
          <w:lang w:eastAsia="en-GB"/>
        </w:rPr>
        <w:pict>
          <v:shape id="Straight Arrow Connector 54" o:spid="_x0000_s1037" type="#_x0000_t32" style="position:absolute;left:0;text-align:left;margin-left:0;margin-top:549.55pt;width:0;height:25.8pt;z-index:2518451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" strokecolor="black [3213]">
            <v:stroke endarrow="block"/>
            <w10:wrap anchorx="margin"/>
          </v:shape>
        </w:pict>
      </w:r>
      <w:r w:rsidR="004F45DF">
        <w:rPr>
          <w:b/>
          <w:sz w:val="24"/>
          <w:szCs w:val="24"/>
        </w:rPr>
        <w:br w:type="page"/>
      </w:r>
    </w:p>
    <w:p w:rsidR="004F45DF" w:rsidRDefault="00C54FB6" w:rsidP="00557C4D">
      <w:pPr>
        <w:spacing w:line="340" w:lineRule="atLeast"/>
        <w:jc w:val="both"/>
        <w:rPr>
          <w:b/>
          <w:sz w:val="24"/>
          <w:szCs w:val="24"/>
        </w:rPr>
      </w:pPr>
      <w:r>
        <w:rPr>
          <w:b/>
          <w:sz w:val="24"/>
          <w:szCs w:val="24"/>
        </w:rPr>
        <w:lastRenderedPageBreak/>
        <w:t>Appendix 3</w:t>
      </w:r>
      <w:r w:rsidR="004F45DF">
        <w:rPr>
          <w:b/>
          <w:sz w:val="24"/>
          <w:szCs w:val="24"/>
        </w:rPr>
        <w:t xml:space="preserve"> – Baseline demographic information</w:t>
      </w:r>
    </w:p>
    <w:p w:rsidR="00941B2B" w:rsidRDefault="00941B2B" w:rsidP="00557C4D">
      <w:pPr>
        <w:spacing w:line="340" w:lineRule="atLeast"/>
        <w:jc w:val="both"/>
        <w:rPr>
          <w:b/>
          <w:sz w:val="24"/>
          <w:szCs w:val="24"/>
        </w:rPr>
      </w:pPr>
    </w:p>
    <w:tbl>
      <w:tblPr>
        <w:tblStyle w:val="TableGrid"/>
        <w:tblW w:w="9226" w:type="dxa"/>
        <w:tblLook w:val="04A0" w:firstRow="1" w:lastRow="0" w:firstColumn="1" w:lastColumn="0" w:noHBand="0" w:noVBand="1"/>
      </w:tblPr>
      <w:tblGrid>
        <w:gridCol w:w="435"/>
        <w:gridCol w:w="2221"/>
        <w:gridCol w:w="1523"/>
        <w:gridCol w:w="1551"/>
        <w:gridCol w:w="1659"/>
        <w:gridCol w:w="1817"/>
        <w:gridCol w:w="20"/>
      </w:tblGrid>
      <w:tr w:rsidR="00895F9F" w:rsidRPr="00EC6DF1" w:rsidTr="005F4C96">
        <w:trPr>
          <w:cnfStyle w:val="100000000000" w:firstRow="1" w:lastRow="0" w:firstColumn="0" w:lastColumn="0" w:oddVBand="0" w:evenVBand="0" w:oddHBand="0" w:evenHBand="0" w:firstRowFirstColumn="0" w:firstRowLastColumn="0" w:lastRowFirstColumn="0" w:lastRowLastColumn="0"/>
          <w:trHeight w:val="1628"/>
        </w:trPr>
        <w:tc>
          <w:tcPr>
            <w:tcW w:w="2656" w:type="dxa"/>
            <w:gridSpan w:val="2"/>
            <w:shd w:val="clear" w:color="auto" w:fill="A6A6A6" w:themeFill="background1" w:themeFillShade="A6"/>
          </w:tcPr>
          <w:p w:rsidR="00272642" w:rsidRPr="00941B2B" w:rsidRDefault="00272642" w:rsidP="00272642">
            <w:pPr>
              <w:spacing w:line="340" w:lineRule="atLeast"/>
              <w:jc w:val="center"/>
              <w:rPr>
                <w:rFonts w:cs="Arial"/>
                <w:sz w:val="24"/>
                <w:szCs w:val="24"/>
              </w:rPr>
            </w:pPr>
          </w:p>
        </w:tc>
        <w:tc>
          <w:tcPr>
            <w:tcW w:w="1523" w:type="dxa"/>
            <w:shd w:val="clear" w:color="auto" w:fill="A6A6A6" w:themeFill="background1" w:themeFillShade="A6"/>
          </w:tcPr>
          <w:p w:rsidR="00272642" w:rsidRPr="00EC6DF1" w:rsidRDefault="00272642" w:rsidP="00272642">
            <w:pPr>
              <w:spacing w:line="340" w:lineRule="atLeast"/>
              <w:jc w:val="center"/>
              <w:rPr>
                <w:rFonts w:cs="Arial"/>
                <w:sz w:val="24"/>
                <w:szCs w:val="24"/>
                <w:highlight w:val="yellow"/>
              </w:rPr>
            </w:pPr>
            <w:r w:rsidRPr="00FA62CC">
              <w:rPr>
                <w:rFonts w:cs="Arial"/>
                <w:sz w:val="24"/>
                <w:szCs w:val="24"/>
              </w:rPr>
              <w:t>Audit data (n=89)</w:t>
            </w:r>
          </w:p>
        </w:tc>
        <w:tc>
          <w:tcPr>
            <w:tcW w:w="1551" w:type="dxa"/>
            <w:shd w:val="clear" w:color="auto" w:fill="A6A6A6" w:themeFill="background1" w:themeFillShade="A6"/>
          </w:tcPr>
          <w:p w:rsidR="00272642" w:rsidRPr="00EC6DF1" w:rsidRDefault="00EA18E3" w:rsidP="00FA62CC">
            <w:pPr>
              <w:spacing w:line="340" w:lineRule="atLeast"/>
              <w:jc w:val="center"/>
              <w:rPr>
                <w:rFonts w:cs="Arial"/>
                <w:sz w:val="24"/>
                <w:szCs w:val="24"/>
                <w:highlight w:val="yellow"/>
              </w:rPr>
            </w:pPr>
            <w:r w:rsidRPr="00FA62CC">
              <w:rPr>
                <w:rFonts w:cs="Arial"/>
                <w:sz w:val="24"/>
                <w:szCs w:val="24"/>
              </w:rPr>
              <w:t>FREED cohort (n=</w:t>
            </w:r>
            <w:r w:rsidR="00FA62CC" w:rsidRPr="00FA62CC">
              <w:rPr>
                <w:rFonts w:cs="Arial"/>
                <w:sz w:val="24"/>
                <w:szCs w:val="24"/>
              </w:rPr>
              <w:t>60</w:t>
            </w:r>
            <w:r w:rsidR="00272642" w:rsidRPr="00FA62CC">
              <w:rPr>
                <w:rFonts w:cs="Arial"/>
                <w:sz w:val="24"/>
                <w:szCs w:val="24"/>
              </w:rPr>
              <w:t>)</w:t>
            </w:r>
          </w:p>
        </w:tc>
        <w:tc>
          <w:tcPr>
            <w:tcW w:w="1659" w:type="dxa"/>
            <w:shd w:val="clear" w:color="auto" w:fill="A6A6A6" w:themeFill="background1" w:themeFillShade="A6"/>
          </w:tcPr>
          <w:p w:rsidR="00272642" w:rsidRPr="00FA62CC" w:rsidRDefault="00272642" w:rsidP="00272642">
            <w:pPr>
              <w:spacing w:line="340" w:lineRule="atLeast"/>
              <w:jc w:val="center"/>
              <w:rPr>
                <w:rFonts w:cs="Arial"/>
                <w:sz w:val="24"/>
                <w:szCs w:val="24"/>
              </w:rPr>
            </w:pPr>
            <w:r w:rsidRPr="00FA62CC">
              <w:rPr>
                <w:rFonts w:cs="Arial"/>
                <w:sz w:val="24"/>
                <w:szCs w:val="24"/>
              </w:rPr>
              <w:t>FREED with immediate funding</w:t>
            </w:r>
            <w:r w:rsidR="005C22EE" w:rsidRPr="00FA62CC">
              <w:rPr>
                <w:rFonts w:cs="Arial"/>
                <w:sz w:val="24"/>
                <w:szCs w:val="24"/>
              </w:rPr>
              <w:t xml:space="preserve"> (n=14)</w:t>
            </w:r>
          </w:p>
        </w:tc>
        <w:tc>
          <w:tcPr>
            <w:tcW w:w="1837" w:type="dxa"/>
            <w:gridSpan w:val="2"/>
            <w:shd w:val="clear" w:color="auto" w:fill="A6A6A6" w:themeFill="background1" w:themeFillShade="A6"/>
          </w:tcPr>
          <w:p w:rsidR="00272642" w:rsidRPr="00FA62CC" w:rsidRDefault="00272642" w:rsidP="00272642">
            <w:pPr>
              <w:spacing w:line="340" w:lineRule="atLeast"/>
              <w:jc w:val="center"/>
              <w:rPr>
                <w:rFonts w:cs="Arial"/>
                <w:sz w:val="24"/>
                <w:szCs w:val="24"/>
              </w:rPr>
            </w:pPr>
            <w:r w:rsidRPr="00FA62CC">
              <w:rPr>
                <w:rFonts w:cs="Arial"/>
                <w:sz w:val="24"/>
                <w:szCs w:val="24"/>
              </w:rPr>
              <w:t>FREED with funding delays</w:t>
            </w:r>
            <w:r w:rsidR="00EA18E3" w:rsidRPr="00FA62CC">
              <w:rPr>
                <w:rFonts w:cs="Arial"/>
                <w:sz w:val="24"/>
                <w:szCs w:val="24"/>
              </w:rPr>
              <w:t xml:space="preserve"> (n=37</w:t>
            </w:r>
            <w:r w:rsidR="005C22EE" w:rsidRPr="00FA62CC">
              <w:rPr>
                <w:rFonts w:cs="Arial"/>
                <w:sz w:val="24"/>
                <w:szCs w:val="24"/>
              </w:rPr>
              <w:t>)</w:t>
            </w:r>
          </w:p>
        </w:tc>
      </w:tr>
      <w:tr w:rsidR="00895F9F" w:rsidRPr="00941B2B" w:rsidTr="005F4C96">
        <w:trPr>
          <w:trHeight w:val="796"/>
        </w:trPr>
        <w:tc>
          <w:tcPr>
            <w:tcW w:w="2656" w:type="dxa"/>
            <w:gridSpan w:val="2"/>
            <w:vAlign w:val="center"/>
          </w:tcPr>
          <w:p w:rsidR="00272642" w:rsidRDefault="00272642" w:rsidP="005C22EE">
            <w:pPr>
              <w:spacing w:line="340" w:lineRule="atLeast"/>
              <w:rPr>
                <w:rFonts w:cs="Arial"/>
                <w:sz w:val="24"/>
                <w:szCs w:val="24"/>
              </w:rPr>
            </w:pPr>
            <w:r w:rsidRPr="00941B2B">
              <w:rPr>
                <w:rFonts w:cs="Arial"/>
                <w:sz w:val="24"/>
                <w:szCs w:val="24"/>
              </w:rPr>
              <w:t>Age</w:t>
            </w:r>
            <w:r>
              <w:rPr>
                <w:rFonts w:cs="Arial"/>
                <w:sz w:val="24"/>
                <w:szCs w:val="24"/>
              </w:rPr>
              <w:t xml:space="preserve"> on referral</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20.47 (1.99)</w:t>
            </w:r>
          </w:p>
        </w:tc>
        <w:tc>
          <w:tcPr>
            <w:tcW w:w="1551" w:type="dxa"/>
            <w:vAlign w:val="center"/>
          </w:tcPr>
          <w:p w:rsidR="00272642" w:rsidRPr="00EA18E3" w:rsidRDefault="00272642" w:rsidP="00FA62CC">
            <w:pPr>
              <w:spacing w:line="340" w:lineRule="atLeast"/>
              <w:jc w:val="center"/>
              <w:rPr>
                <w:rFonts w:cs="Arial"/>
                <w:sz w:val="24"/>
                <w:szCs w:val="24"/>
              </w:rPr>
            </w:pPr>
            <w:r w:rsidRPr="00EA18E3">
              <w:rPr>
                <w:rFonts w:cs="Arial"/>
                <w:sz w:val="24"/>
                <w:szCs w:val="24"/>
              </w:rPr>
              <w:t>20.</w:t>
            </w:r>
            <w:r w:rsidR="00FA62CC">
              <w:rPr>
                <w:rFonts w:cs="Arial"/>
                <w:sz w:val="24"/>
                <w:szCs w:val="24"/>
              </w:rPr>
              <w:t>39</w:t>
            </w:r>
            <w:r w:rsidR="00EA18E3" w:rsidRPr="00EA18E3">
              <w:rPr>
                <w:rFonts w:cs="Arial"/>
                <w:sz w:val="24"/>
                <w:szCs w:val="24"/>
              </w:rPr>
              <w:t xml:space="preserve"> (2.</w:t>
            </w:r>
            <w:r w:rsidR="00FA62CC">
              <w:rPr>
                <w:rFonts w:cs="Arial"/>
                <w:sz w:val="24"/>
                <w:szCs w:val="24"/>
              </w:rPr>
              <w:t>42</w:t>
            </w:r>
            <w:r w:rsidRPr="00EA18E3">
              <w:rPr>
                <w:rFonts w:cs="Arial"/>
                <w:sz w:val="24"/>
                <w:szCs w:val="24"/>
              </w:rPr>
              <w:t>)</w:t>
            </w:r>
          </w:p>
        </w:tc>
        <w:tc>
          <w:tcPr>
            <w:tcW w:w="1659" w:type="dxa"/>
            <w:vAlign w:val="center"/>
          </w:tcPr>
          <w:p w:rsidR="00272642" w:rsidRPr="00EA18E3" w:rsidRDefault="0037427D" w:rsidP="005C22EE">
            <w:pPr>
              <w:spacing w:line="340" w:lineRule="atLeast"/>
              <w:jc w:val="center"/>
              <w:rPr>
                <w:rFonts w:cs="Arial"/>
                <w:sz w:val="24"/>
                <w:szCs w:val="24"/>
              </w:rPr>
            </w:pPr>
            <w:r w:rsidRPr="00EA18E3">
              <w:rPr>
                <w:rFonts w:cs="Arial"/>
                <w:sz w:val="24"/>
                <w:szCs w:val="24"/>
              </w:rPr>
              <w:t>21.33 (3.05)</w:t>
            </w:r>
          </w:p>
        </w:tc>
        <w:tc>
          <w:tcPr>
            <w:tcW w:w="1837" w:type="dxa"/>
            <w:gridSpan w:val="2"/>
            <w:vAlign w:val="center"/>
          </w:tcPr>
          <w:p w:rsidR="00272642" w:rsidRPr="00EA18E3" w:rsidRDefault="00EA18E3" w:rsidP="005C22EE">
            <w:pPr>
              <w:spacing w:line="340" w:lineRule="atLeast"/>
              <w:jc w:val="center"/>
              <w:rPr>
                <w:rFonts w:cs="Arial"/>
                <w:sz w:val="24"/>
                <w:szCs w:val="24"/>
              </w:rPr>
            </w:pPr>
            <w:r w:rsidRPr="00EA18E3">
              <w:rPr>
                <w:rFonts w:cs="Arial"/>
                <w:sz w:val="24"/>
                <w:szCs w:val="24"/>
              </w:rPr>
              <w:t>20.37</w:t>
            </w:r>
            <w:r w:rsidR="0037427D" w:rsidRPr="00EA18E3">
              <w:rPr>
                <w:rFonts w:cs="Arial"/>
                <w:sz w:val="24"/>
                <w:szCs w:val="24"/>
              </w:rPr>
              <w:t xml:space="preserve"> (2.27)</w:t>
            </w:r>
          </w:p>
        </w:tc>
      </w:tr>
      <w:tr w:rsidR="00895F9F" w:rsidRPr="00941B2B" w:rsidTr="005F4C96">
        <w:trPr>
          <w:trHeight w:val="796"/>
        </w:trPr>
        <w:tc>
          <w:tcPr>
            <w:tcW w:w="2656" w:type="dxa"/>
            <w:gridSpan w:val="2"/>
            <w:vAlign w:val="center"/>
          </w:tcPr>
          <w:p w:rsidR="005C22EE" w:rsidRPr="00941B2B" w:rsidRDefault="005C22EE" w:rsidP="005C22EE">
            <w:pPr>
              <w:spacing w:line="340" w:lineRule="atLeast"/>
              <w:rPr>
                <w:rFonts w:cs="Arial"/>
                <w:sz w:val="24"/>
                <w:szCs w:val="24"/>
              </w:rPr>
            </w:pPr>
            <w:r>
              <w:rPr>
                <w:rFonts w:cs="Arial"/>
                <w:sz w:val="24"/>
                <w:szCs w:val="24"/>
              </w:rPr>
              <w:t>Gender (F:M)</w:t>
            </w:r>
          </w:p>
        </w:tc>
        <w:tc>
          <w:tcPr>
            <w:tcW w:w="1523" w:type="dxa"/>
            <w:vAlign w:val="center"/>
          </w:tcPr>
          <w:p w:rsidR="005C22EE" w:rsidRDefault="004561C7" w:rsidP="005C22EE">
            <w:pPr>
              <w:spacing w:line="340" w:lineRule="atLeast"/>
              <w:jc w:val="center"/>
              <w:rPr>
                <w:rFonts w:cs="Arial"/>
                <w:sz w:val="24"/>
                <w:szCs w:val="24"/>
              </w:rPr>
            </w:pPr>
            <w:r>
              <w:rPr>
                <w:rFonts w:cs="Arial"/>
                <w:sz w:val="24"/>
                <w:szCs w:val="24"/>
              </w:rPr>
              <w:t>87:2</w:t>
            </w:r>
          </w:p>
        </w:tc>
        <w:tc>
          <w:tcPr>
            <w:tcW w:w="1551" w:type="dxa"/>
            <w:vAlign w:val="center"/>
          </w:tcPr>
          <w:p w:rsidR="005C22EE" w:rsidRPr="00EA18E3" w:rsidRDefault="00FA62CC" w:rsidP="005C22EE">
            <w:pPr>
              <w:spacing w:line="340" w:lineRule="atLeast"/>
              <w:jc w:val="center"/>
              <w:rPr>
                <w:rFonts w:cs="Arial"/>
                <w:sz w:val="24"/>
                <w:szCs w:val="24"/>
              </w:rPr>
            </w:pPr>
            <w:r>
              <w:rPr>
                <w:rFonts w:cs="Arial"/>
                <w:sz w:val="24"/>
                <w:szCs w:val="24"/>
              </w:rPr>
              <w:t>58</w:t>
            </w:r>
            <w:r w:rsidR="004561C7" w:rsidRPr="00EA18E3">
              <w:rPr>
                <w:rFonts w:cs="Arial"/>
                <w:sz w:val="24"/>
                <w:szCs w:val="24"/>
              </w:rPr>
              <w:t>:2</w:t>
            </w:r>
          </w:p>
        </w:tc>
        <w:tc>
          <w:tcPr>
            <w:tcW w:w="1659" w:type="dxa"/>
            <w:vAlign w:val="center"/>
          </w:tcPr>
          <w:p w:rsidR="005C22EE" w:rsidRPr="00EA18E3" w:rsidRDefault="005C22EE" w:rsidP="005C22EE">
            <w:pPr>
              <w:spacing w:line="340" w:lineRule="atLeast"/>
              <w:jc w:val="center"/>
              <w:rPr>
                <w:rFonts w:cs="Arial"/>
                <w:sz w:val="24"/>
                <w:szCs w:val="24"/>
              </w:rPr>
            </w:pPr>
            <w:r w:rsidRPr="00EA18E3">
              <w:rPr>
                <w:rFonts w:cs="Arial"/>
                <w:sz w:val="24"/>
                <w:szCs w:val="24"/>
              </w:rPr>
              <w:t>13:1</w:t>
            </w:r>
          </w:p>
        </w:tc>
        <w:tc>
          <w:tcPr>
            <w:tcW w:w="1837" w:type="dxa"/>
            <w:gridSpan w:val="2"/>
            <w:vAlign w:val="center"/>
          </w:tcPr>
          <w:p w:rsidR="005C22EE" w:rsidRPr="00EA18E3" w:rsidRDefault="00EA18E3" w:rsidP="005C22EE">
            <w:pPr>
              <w:spacing w:line="340" w:lineRule="atLeast"/>
              <w:jc w:val="center"/>
              <w:rPr>
                <w:rFonts w:cs="Arial"/>
                <w:sz w:val="24"/>
                <w:szCs w:val="24"/>
              </w:rPr>
            </w:pPr>
            <w:r w:rsidRPr="00EA18E3">
              <w:rPr>
                <w:rFonts w:cs="Arial"/>
                <w:sz w:val="24"/>
                <w:szCs w:val="24"/>
              </w:rPr>
              <w:t>36</w:t>
            </w:r>
            <w:r w:rsidR="005C22EE" w:rsidRPr="00EA18E3">
              <w:rPr>
                <w:rFonts w:cs="Arial"/>
                <w:sz w:val="24"/>
                <w:szCs w:val="24"/>
              </w:rPr>
              <w:t>:1</w:t>
            </w:r>
          </w:p>
        </w:tc>
      </w:tr>
      <w:tr w:rsidR="005C22EE" w:rsidRPr="00941B2B" w:rsidTr="005F4C96">
        <w:trPr>
          <w:gridAfter w:val="1"/>
          <w:wAfter w:w="20" w:type="dxa"/>
          <w:trHeight w:val="407"/>
        </w:trPr>
        <w:tc>
          <w:tcPr>
            <w:tcW w:w="2656" w:type="dxa"/>
            <w:gridSpan w:val="2"/>
            <w:tcBorders>
              <w:bottom w:val="single" w:sz="4" w:space="0" w:color="auto"/>
            </w:tcBorders>
            <w:vAlign w:val="center"/>
          </w:tcPr>
          <w:p w:rsidR="005C22EE" w:rsidRPr="00941B2B" w:rsidRDefault="005C22EE" w:rsidP="005C22EE">
            <w:pPr>
              <w:spacing w:line="340" w:lineRule="atLeast"/>
              <w:rPr>
                <w:rFonts w:cs="Arial"/>
                <w:sz w:val="24"/>
                <w:szCs w:val="24"/>
              </w:rPr>
            </w:pPr>
            <w:r w:rsidRPr="00941B2B">
              <w:rPr>
                <w:rFonts w:cs="Arial"/>
                <w:sz w:val="24"/>
                <w:szCs w:val="24"/>
              </w:rPr>
              <w:t>Diagnosis</w:t>
            </w:r>
          </w:p>
        </w:tc>
        <w:tc>
          <w:tcPr>
            <w:tcW w:w="6550" w:type="dxa"/>
            <w:gridSpan w:val="4"/>
            <w:vAlign w:val="center"/>
          </w:tcPr>
          <w:p w:rsidR="005C22EE" w:rsidRPr="00EA18E3" w:rsidRDefault="005C22EE" w:rsidP="005C22EE">
            <w:pPr>
              <w:spacing w:line="340" w:lineRule="atLeast"/>
              <w:jc w:val="center"/>
              <w:rPr>
                <w:rFonts w:cs="Arial"/>
                <w:sz w:val="24"/>
                <w:szCs w:val="24"/>
              </w:rPr>
            </w:pPr>
          </w:p>
        </w:tc>
      </w:tr>
      <w:tr w:rsidR="00895F9F" w:rsidRPr="00941B2B" w:rsidTr="005F4C96">
        <w:trPr>
          <w:gridAfter w:val="1"/>
          <w:wAfter w:w="20" w:type="dxa"/>
          <w:trHeight w:val="388"/>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Pr="00941B2B" w:rsidRDefault="005C22EE" w:rsidP="005C22EE">
            <w:pPr>
              <w:spacing w:line="340" w:lineRule="atLeast"/>
              <w:rPr>
                <w:rFonts w:cs="Arial"/>
                <w:sz w:val="24"/>
                <w:szCs w:val="24"/>
              </w:rPr>
            </w:pPr>
            <w:r>
              <w:rPr>
                <w:rFonts w:cs="Arial"/>
                <w:sz w:val="24"/>
                <w:szCs w:val="24"/>
              </w:rPr>
              <w:t>AN-restrictive</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28 (32%)</w:t>
            </w:r>
          </w:p>
        </w:tc>
        <w:tc>
          <w:tcPr>
            <w:tcW w:w="1551" w:type="dxa"/>
            <w:vAlign w:val="center"/>
          </w:tcPr>
          <w:p w:rsidR="00272642" w:rsidRPr="00EA18E3" w:rsidRDefault="00FA62CC" w:rsidP="00FA62CC">
            <w:pPr>
              <w:spacing w:line="340" w:lineRule="atLeast"/>
              <w:jc w:val="center"/>
              <w:rPr>
                <w:rFonts w:cs="Arial"/>
                <w:sz w:val="24"/>
                <w:szCs w:val="24"/>
              </w:rPr>
            </w:pPr>
            <w:r>
              <w:rPr>
                <w:rFonts w:cs="Arial"/>
                <w:sz w:val="24"/>
                <w:szCs w:val="24"/>
              </w:rPr>
              <w:t>19</w:t>
            </w:r>
            <w:r w:rsidR="00272642" w:rsidRPr="00EA18E3">
              <w:rPr>
                <w:rFonts w:cs="Arial"/>
                <w:sz w:val="24"/>
                <w:szCs w:val="24"/>
              </w:rPr>
              <w:t xml:space="preserve"> (</w:t>
            </w:r>
            <w:r>
              <w:rPr>
                <w:rFonts w:cs="Arial"/>
                <w:sz w:val="24"/>
                <w:szCs w:val="24"/>
              </w:rPr>
              <w:t>32</w:t>
            </w:r>
            <w:r w:rsidR="00272642" w:rsidRPr="00EA18E3">
              <w:rPr>
                <w:rFonts w:cs="Arial"/>
                <w:sz w:val="24"/>
                <w:szCs w:val="24"/>
              </w:rPr>
              <w:t>%)</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5 (36%)</w:t>
            </w:r>
          </w:p>
        </w:tc>
        <w:tc>
          <w:tcPr>
            <w:tcW w:w="1817" w:type="dxa"/>
            <w:vAlign w:val="center"/>
          </w:tcPr>
          <w:p w:rsidR="00272642" w:rsidRPr="00B66F10" w:rsidRDefault="00EA18E3" w:rsidP="005C22EE">
            <w:pPr>
              <w:spacing w:line="340" w:lineRule="atLeast"/>
              <w:jc w:val="center"/>
              <w:rPr>
                <w:rFonts w:cs="Arial"/>
                <w:sz w:val="24"/>
                <w:szCs w:val="24"/>
              </w:rPr>
            </w:pPr>
            <w:r w:rsidRPr="00B66F10">
              <w:rPr>
                <w:rFonts w:cs="Arial"/>
                <w:sz w:val="24"/>
                <w:szCs w:val="24"/>
              </w:rPr>
              <w:t>10 (27</w:t>
            </w:r>
            <w:r w:rsidR="005C22EE" w:rsidRPr="00B66F10">
              <w:rPr>
                <w:rFonts w:cs="Arial"/>
                <w:sz w:val="24"/>
                <w:szCs w:val="24"/>
              </w:rPr>
              <w:t>%)</w:t>
            </w:r>
          </w:p>
        </w:tc>
      </w:tr>
      <w:tr w:rsidR="00895F9F" w:rsidRPr="00941B2B" w:rsidTr="005F4C96">
        <w:trPr>
          <w:gridAfter w:val="1"/>
          <w:wAfter w:w="20" w:type="dxa"/>
          <w:trHeight w:val="407"/>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Pr="00941B2B" w:rsidRDefault="00272642" w:rsidP="005C22EE">
            <w:pPr>
              <w:spacing w:line="340" w:lineRule="atLeast"/>
              <w:rPr>
                <w:rFonts w:cs="Arial"/>
                <w:sz w:val="24"/>
                <w:szCs w:val="24"/>
              </w:rPr>
            </w:pPr>
            <w:r>
              <w:rPr>
                <w:rFonts w:cs="Arial"/>
                <w:sz w:val="24"/>
                <w:szCs w:val="24"/>
              </w:rPr>
              <w:t>AN-</w:t>
            </w:r>
            <w:r w:rsidR="005C22EE">
              <w:rPr>
                <w:rFonts w:cs="Arial"/>
                <w:sz w:val="24"/>
                <w:szCs w:val="24"/>
              </w:rPr>
              <w:t>binge/purge</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5 (6%)</w:t>
            </w:r>
          </w:p>
        </w:tc>
        <w:tc>
          <w:tcPr>
            <w:tcW w:w="1551" w:type="dxa"/>
            <w:vAlign w:val="center"/>
          </w:tcPr>
          <w:p w:rsidR="00272642" w:rsidRPr="00EA18E3" w:rsidRDefault="00FA62CC" w:rsidP="00FA62CC">
            <w:pPr>
              <w:spacing w:line="340" w:lineRule="atLeast"/>
              <w:jc w:val="center"/>
              <w:rPr>
                <w:rFonts w:cs="Arial"/>
                <w:sz w:val="24"/>
                <w:szCs w:val="24"/>
              </w:rPr>
            </w:pPr>
            <w:r>
              <w:rPr>
                <w:rFonts w:cs="Arial"/>
                <w:sz w:val="24"/>
                <w:szCs w:val="24"/>
              </w:rPr>
              <w:t>5</w:t>
            </w:r>
            <w:r w:rsidR="005C22EE" w:rsidRPr="00EA18E3">
              <w:rPr>
                <w:rFonts w:cs="Arial"/>
                <w:sz w:val="24"/>
                <w:szCs w:val="24"/>
              </w:rPr>
              <w:t xml:space="preserve"> (</w:t>
            </w:r>
            <w:r>
              <w:rPr>
                <w:rFonts w:cs="Arial"/>
                <w:sz w:val="24"/>
                <w:szCs w:val="24"/>
              </w:rPr>
              <w:t>8</w:t>
            </w:r>
            <w:r w:rsidR="00272642" w:rsidRPr="00EA18E3">
              <w:rPr>
                <w:rFonts w:cs="Arial"/>
                <w:sz w:val="24"/>
                <w:szCs w:val="24"/>
              </w:rPr>
              <w:t>%)</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w:t>
            </w:r>
          </w:p>
        </w:tc>
        <w:tc>
          <w:tcPr>
            <w:tcW w:w="1817"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5 (13%)</w:t>
            </w:r>
          </w:p>
        </w:tc>
      </w:tr>
      <w:tr w:rsidR="00895F9F" w:rsidRPr="00941B2B" w:rsidTr="005F4C96">
        <w:trPr>
          <w:gridAfter w:val="1"/>
          <w:wAfter w:w="20" w:type="dxa"/>
          <w:trHeight w:val="814"/>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Pr="00941B2B" w:rsidRDefault="00272642" w:rsidP="005C22EE">
            <w:pPr>
              <w:spacing w:line="340" w:lineRule="atLeast"/>
              <w:rPr>
                <w:rFonts w:cs="Arial"/>
                <w:sz w:val="24"/>
                <w:szCs w:val="24"/>
              </w:rPr>
            </w:pPr>
            <w:r>
              <w:rPr>
                <w:rFonts w:cs="Arial"/>
                <w:sz w:val="24"/>
                <w:szCs w:val="24"/>
              </w:rPr>
              <w:t>BN-pur</w:t>
            </w:r>
            <w:r w:rsidR="005C22EE">
              <w:rPr>
                <w:rFonts w:cs="Arial"/>
                <w:sz w:val="24"/>
                <w:szCs w:val="24"/>
              </w:rPr>
              <w:t>g</w:t>
            </w:r>
            <w:r>
              <w:rPr>
                <w:rFonts w:cs="Arial"/>
                <w:sz w:val="24"/>
                <w:szCs w:val="24"/>
              </w:rPr>
              <w:t>ing</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23 (26%)</w:t>
            </w:r>
          </w:p>
        </w:tc>
        <w:tc>
          <w:tcPr>
            <w:tcW w:w="1551" w:type="dxa"/>
            <w:vAlign w:val="center"/>
          </w:tcPr>
          <w:p w:rsidR="00272642" w:rsidRPr="00EA18E3" w:rsidRDefault="00272642" w:rsidP="00FA62CC">
            <w:pPr>
              <w:spacing w:line="340" w:lineRule="atLeast"/>
              <w:jc w:val="center"/>
              <w:rPr>
                <w:rFonts w:cs="Arial"/>
                <w:sz w:val="24"/>
                <w:szCs w:val="24"/>
              </w:rPr>
            </w:pPr>
            <w:r w:rsidRPr="00EA18E3">
              <w:rPr>
                <w:rFonts w:cs="Arial"/>
                <w:sz w:val="24"/>
                <w:szCs w:val="24"/>
              </w:rPr>
              <w:t>1</w:t>
            </w:r>
            <w:r w:rsidR="00FA62CC">
              <w:rPr>
                <w:rFonts w:cs="Arial"/>
                <w:sz w:val="24"/>
                <w:szCs w:val="24"/>
              </w:rPr>
              <w:t>6</w:t>
            </w:r>
            <w:r w:rsidRPr="00EA18E3">
              <w:rPr>
                <w:rFonts w:cs="Arial"/>
                <w:sz w:val="24"/>
                <w:szCs w:val="24"/>
              </w:rPr>
              <w:t xml:space="preserve"> (2</w:t>
            </w:r>
            <w:r w:rsidR="00FA62CC">
              <w:rPr>
                <w:rFonts w:cs="Arial"/>
                <w:sz w:val="24"/>
                <w:szCs w:val="24"/>
              </w:rPr>
              <w:t>7</w:t>
            </w:r>
            <w:r w:rsidRPr="00EA18E3">
              <w:rPr>
                <w:rFonts w:cs="Arial"/>
                <w:sz w:val="24"/>
                <w:szCs w:val="24"/>
              </w:rPr>
              <w:t>%)</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4 (29%)</w:t>
            </w:r>
          </w:p>
        </w:tc>
        <w:tc>
          <w:tcPr>
            <w:tcW w:w="1817" w:type="dxa"/>
            <w:vAlign w:val="center"/>
          </w:tcPr>
          <w:p w:rsidR="00272642" w:rsidRPr="00B66F10" w:rsidRDefault="00B66F10" w:rsidP="005C22EE">
            <w:pPr>
              <w:spacing w:line="340" w:lineRule="atLeast"/>
              <w:jc w:val="center"/>
              <w:rPr>
                <w:rFonts w:cs="Arial"/>
                <w:sz w:val="24"/>
                <w:szCs w:val="24"/>
              </w:rPr>
            </w:pPr>
            <w:r>
              <w:rPr>
                <w:rFonts w:cs="Arial"/>
                <w:sz w:val="24"/>
                <w:szCs w:val="24"/>
              </w:rPr>
              <w:t>11 (30</w:t>
            </w:r>
            <w:r w:rsidR="005C22EE" w:rsidRPr="00B66F10">
              <w:rPr>
                <w:rFonts w:cs="Arial"/>
                <w:sz w:val="24"/>
                <w:szCs w:val="24"/>
              </w:rPr>
              <w:t>%)</w:t>
            </w:r>
          </w:p>
        </w:tc>
      </w:tr>
      <w:tr w:rsidR="00895F9F" w:rsidRPr="00941B2B" w:rsidTr="005F4C96">
        <w:trPr>
          <w:gridAfter w:val="1"/>
          <w:wAfter w:w="20" w:type="dxa"/>
          <w:trHeight w:val="796"/>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Default="00272642" w:rsidP="005C22EE">
            <w:pPr>
              <w:spacing w:line="340" w:lineRule="atLeast"/>
              <w:rPr>
                <w:rFonts w:cs="Arial"/>
                <w:sz w:val="24"/>
                <w:szCs w:val="24"/>
              </w:rPr>
            </w:pPr>
            <w:r>
              <w:rPr>
                <w:rFonts w:cs="Arial"/>
                <w:sz w:val="24"/>
                <w:szCs w:val="24"/>
              </w:rPr>
              <w:t>BN-non purging</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2 (2%)</w:t>
            </w:r>
          </w:p>
        </w:tc>
        <w:tc>
          <w:tcPr>
            <w:tcW w:w="1551" w:type="dxa"/>
            <w:vAlign w:val="center"/>
          </w:tcPr>
          <w:p w:rsidR="00272642" w:rsidRPr="00EA18E3" w:rsidRDefault="00FA62CC" w:rsidP="00FA62CC">
            <w:pPr>
              <w:spacing w:line="340" w:lineRule="atLeast"/>
              <w:jc w:val="center"/>
              <w:rPr>
                <w:rFonts w:cs="Arial"/>
                <w:sz w:val="24"/>
                <w:szCs w:val="24"/>
              </w:rPr>
            </w:pPr>
            <w:r>
              <w:rPr>
                <w:rFonts w:cs="Arial"/>
                <w:sz w:val="24"/>
                <w:szCs w:val="24"/>
              </w:rPr>
              <w:t>3</w:t>
            </w:r>
            <w:r w:rsidR="00272642" w:rsidRPr="00EA18E3">
              <w:rPr>
                <w:rFonts w:cs="Arial"/>
                <w:sz w:val="24"/>
                <w:szCs w:val="24"/>
              </w:rPr>
              <w:t xml:space="preserve"> (</w:t>
            </w:r>
            <w:r>
              <w:rPr>
                <w:rFonts w:cs="Arial"/>
                <w:sz w:val="24"/>
                <w:szCs w:val="24"/>
              </w:rPr>
              <w:t>5</w:t>
            </w:r>
            <w:r w:rsidR="00272642" w:rsidRPr="00EA18E3">
              <w:rPr>
                <w:rFonts w:cs="Arial"/>
                <w:sz w:val="24"/>
                <w:szCs w:val="24"/>
              </w:rPr>
              <w:t>%)</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1 (7%)</w:t>
            </w:r>
          </w:p>
        </w:tc>
        <w:tc>
          <w:tcPr>
            <w:tcW w:w="1817"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1 (3%)</w:t>
            </w:r>
          </w:p>
        </w:tc>
      </w:tr>
      <w:tr w:rsidR="00895F9F" w:rsidRPr="00941B2B" w:rsidTr="005F4C96">
        <w:trPr>
          <w:gridAfter w:val="1"/>
          <w:wAfter w:w="20" w:type="dxa"/>
          <w:trHeight w:val="407"/>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Default="00272642" w:rsidP="005C22EE">
            <w:pPr>
              <w:spacing w:line="340" w:lineRule="atLeast"/>
              <w:rPr>
                <w:rFonts w:cs="Arial"/>
                <w:sz w:val="24"/>
                <w:szCs w:val="24"/>
              </w:rPr>
            </w:pPr>
            <w:r>
              <w:rPr>
                <w:rFonts w:cs="Arial"/>
                <w:sz w:val="24"/>
                <w:szCs w:val="24"/>
              </w:rPr>
              <w:t>BED</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4 (4%)</w:t>
            </w:r>
          </w:p>
        </w:tc>
        <w:tc>
          <w:tcPr>
            <w:tcW w:w="1551" w:type="dxa"/>
            <w:vAlign w:val="center"/>
          </w:tcPr>
          <w:p w:rsidR="00272642" w:rsidRPr="00EA18E3" w:rsidRDefault="00FA62CC" w:rsidP="005C22EE">
            <w:pPr>
              <w:spacing w:line="340" w:lineRule="atLeast"/>
              <w:jc w:val="center"/>
              <w:rPr>
                <w:rFonts w:cs="Arial"/>
                <w:sz w:val="24"/>
                <w:szCs w:val="24"/>
              </w:rPr>
            </w:pPr>
            <w:r>
              <w:rPr>
                <w:rFonts w:cs="Arial"/>
                <w:sz w:val="24"/>
                <w:szCs w:val="24"/>
              </w:rPr>
              <w:t>1 (2%)</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w:t>
            </w:r>
          </w:p>
        </w:tc>
        <w:tc>
          <w:tcPr>
            <w:tcW w:w="1817"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w:t>
            </w:r>
          </w:p>
        </w:tc>
      </w:tr>
      <w:tr w:rsidR="00895F9F" w:rsidRPr="00941B2B" w:rsidTr="005F4C96">
        <w:trPr>
          <w:gridAfter w:val="1"/>
          <w:wAfter w:w="20" w:type="dxa"/>
          <w:trHeight w:val="814"/>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Default="00272642" w:rsidP="005C22EE">
            <w:pPr>
              <w:spacing w:line="340" w:lineRule="atLeast"/>
              <w:rPr>
                <w:rFonts w:cs="Arial"/>
                <w:sz w:val="24"/>
                <w:szCs w:val="24"/>
              </w:rPr>
            </w:pPr>
            <w:r>
              <w:rPr>
                <w:rFonts w:cs="Arial"/>
                <w:sz w:val="24"/>
                <w:szCs w:val="24"/>
              </w:rPr>
              <w:t>EDNOS-AN</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17 (19%)</w:t>
            </w:r>
          </w:p>
        </w:tc>
        <w:tc>
          <w:tcPr>
            <w:tcW w:w="1551" w:type="dxa"/>
            <w:vAlign w:val="center"/>
          </w:tcPr>
          <w:p w:rsidR="00272642" w:rsidRPr="00EA18E3" w:rsidRDefault="00FA62CC" w:rsidP="00FA62CC">
            <w:pPr>
              <w:spacing w:line="340" w:lineRule="atLeast"/>
              <w:jc w:val="center"/>
              <w:rPr>
                <w:rFonts w:cs="Arial"/>
                <w:sz w:val="24"/>
                <w:szCs w:val="24"/>
              </w:rPr>
            </w:pPr>
            <w:r>
              <w:rPr>
                <w:rFonts w:cs="Arial"/>
                <w:sz w:val="24"/>
                <w:szCs w:val="24"/>
              </w:rPr>
              <w:t>8</w:t>
            </w:r>
            <w:r w:rsidR="00272642" w:rsidRPr="00EA18E3">
              <w:rPr>
                <w:rFonts w:cs="Arial"/>
                <w:sz w:val="24"/>
                <w:szCs w:val="24"/>
              </w:rPr>
              <w:t xml:space="preserve"> (</w:t>
            </w:r>
            <w:r>
              <w:rPr>
                <w:rFonts w:cs="Arial"/>
                <w:sz w:val="24"/>
                <w:szCs w:val="24"/>
              </w:rPr>
              <w:t>13</w:t>
            </w:r>
            <w:r w:rsidR="00272642" w:rsidRPr="00EA18E3">
              <w:rPr>
                <w:rFonts w:cs="Arial"/>
                <w:sz w:val="24"/>
                <w:szCs w:val="24"/>
              </w:rPr>
              <w:t>%)</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3 (21%)</w:t>
            </w:r>
          </w:p>
        </w:tc>
        <w:tc>
          <w:tcPr>
            <w:tcW w:w="1817"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5 (13%)</w:t>
            </w:r>
          </w:p>
        </w:tc>
      </w:tr>
      <w:tr w:rsidR="00895F9F" w:rsidRPr="00941B2B" w:rsidTr="005F4C96">
        <w:trPr>
          <w:gridAfter w:val="1"/>
          <w:wAfter w:w="20" w:type="dxa"/>
          <w:trHeight w:val="796"/>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Default="00272642" w:rsidP="005C22EE">
            <w:pPr>
              <w:spacing w:line="340" w:lineRule="atLeast"/>
              <w:rPr>
                <w:rFonts w:cs="Arial"/>
                <w:sz w:val="24"/>
                <w:szCs w:val="24"/>
              </w:rPr>
            </w:pPr>
            <w:r>
              <w:rPr>
                <w:rFonts w:cs="Arial"/>
                <w:sz w:val="24"/>
                <w:szCs w:val="24"/>
              </w:rPr>
              <w:t>EDNOS-BN</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6 (7%)</w:t>
            </w:r>
          </w:p>
        </w:tc>
        <w:tc>
          <w:tcPr>
            <w:tcW w:w="1551" w:type="dxa"/>
            <w:vAlign w:val="center"/>
          </w:tcPr>
          <w:p w:rsidR="00272642" w:rsidRPr="00EA18E3" w:rsidRDefault="00FA62CC" w:rsidP="00FA62CC">
            <w:pPr>
              <w:spacing w:line="340" w:lineRule="atLeast"/>
              <w:jc w:val="center"/>
              <w:rPr>
                <w:rFonts w:cs="Arial"/>
                <w:sz w:val="24"/>
                <w:szCs w:val="24"/>
              </w:rPr>
            </w:pPr>
            <w:r>
              <w:rPr>
                <w:rFonts w:cs="Arial"/>
                <w:sz w:val="24"/>
                <w:szCs w:val="24"/>
              </w:rPr>
              <w:t>6</w:t>
            </w:r>
            <w:r w:rsidR="00272642" w:rsidRPr="00EA18E3">
              <w:rPr>
                <w:rFonts w:cs="Arial"/>
                <w:sz w:val="24"/>
                <w:szCs w:val="24"/>
              </w:rPr>
              <w:t xml:space="preserve"> (</w:t>
            </w:r>
            <w:r>
              <w:rPr>
                <w:rFonts w:cs="Arial"/>
                <w:sz w:val="24"/>
                <w:szCs w:val="24"/>
              </w:rPr>
              <w:t>10</w:t>
            </w:r>
            <w:r w:rsidR="00272642" w:rsidRPr="00EA18E3">
              <w:rPr>
                <w:rFonts w:cs="Arial"/>
                <w:sz w:val="24"/>
                <w:szCs w:val="24"/>
              </w:rPr>
              <w:t>%)</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w:t>
            </w:r>
          </w:p>
        </w:tc>
        <w:tc>
          <w:tcPr>
            <w:tcW w:w="1817" w:type="dxa"/>
            <w:vAlign w:val="center"/>
          </w:tcPr>
          <w:p w:rsidR="00272642" w:rsidRPr="00B66F10" w:rsidRDefault="00B66F10" w:rsidP="005C22EE">
            <w:pPr>
              <w:spacing w:line="340" w:lineRule="atLeast"/>
              <w:jc w:val="center"/>
              <w:rPr>
                <w:rFonts w:cs="Arial"/>
                <w:sz w:val="24"/>
                <w:szCs w:val="24"/>
              </w:rPr>
            </w:pPr>
            <w:r w:rsidRPr="00B66F10">
              <w:rPr>
                <w:rFonts w:cs="Arial"/>
                <w:sz w:val="24"/>
                <w:szCs w:val="24"/>
              </w:rPr>
              <w:t>4 (11</w:t>
            </w:r>
            <w:r w:rsidR="005C22EE" w:rsidRPr="00B66F10">
              <w:rPr>
                <w:rFonts w:cs="Arial"/>
                <w:sz w:val="24"/>
                <w:szCs w:val="24"/>
              </w:rPr>
              <w:t>%)</w:t>
            </w:r>
          </w:p>
        </w:tc>
      </w:tr>
      <w:tr w:rsidR="00895F9F" w:rsidRPr="00941B2B" w:rsidTr="005F4C96">
        <w:trPr>
          <w:gridAfter w:val="1"/>
          <w:wAfter w:w="20" w:type="dxa"/>
          <w:trHeight w:val="835"/>
        </w:trPr>
        <w:tc>
          <w:tcPr>
            <w:tcW w:w="435" w:type="dxa"/>
            <w:tcBorders>
              <w:right w:val="nil"/>
            </w:tcBorders>
            <w:vAlign w:val="center"/>
          </w:tcPr>
          <w:p w:rsidR="00272642" w:rsidRPr="00941B2B" w:rsidRDefault="00272642" w:rsidP="005C22EE">
            <w:pPr>
              <w:spacing w:line="340" w:lineRule="atLeast"/>
              <w:rPr>
                <w:rFonts w:cs="Arial"/>
                <w:sz w:val="24"/>
                <w:szCs w:val="24"/>
              </w:rPr>
            </w:pPr>
          </w:p>
        </w:tc>
        <w:tc>
          <w:tcPr>
            <w:tcW w:w="2221" w:type="dxa"/>
            <w:tcBorders>
              <w:left w:val="nil"/>
            </w:tcBorders>
            <w:vAlign w:val="center"/>
          </w:tcPr>
          <w:p w:rsidR="00272642" w:rsidRDefault="00272642" w:rsidP="005C22EE">
            <w:pPr>
              <w:spacing w:line="340" w:lineRule="atLeast"/>
              <w:rPr>
                <w:rFonts w:cs="Arial"/>
                <w:sz w:val="24"/>
                <w:szCs w:val="24"/>
              </w:rPr>
            </w:pPr>
            <w:r>
              <w:rPr>
                <w:rFonts w:cs="Arial"/>
                <w:sz w:val="24"/>
                <w:szCs w:val="24"/>
              </w:rPr>
              <w:t>EDNOS-other</w:t>
            </w:r>
          </w:p>
        </w:tc>
        <w:tc>
          <w:tcPr>
            <w:tcW w:w="1523" w:type="dxa"/>
            <w:vAlign w:val="center"/>
          </w:tcPr>
          <w:p w:rsidR="00272642" w:rsidRPr="00941B2B" w:rsidRDefault="00272642" w:rsidP="005C22EE">
            <w:pPr>
              <w:spacing w:line="340" w:lineRule="atLeast"/>
              <w:jc w:val="center"/>
              <w:rPr>
                <w:rFonts w:cs="Arial"/>
                <w:sz w:val="24"/>
                <w:szCs w:val="24"/>
              </w:rPr>
            </w:pPr>
            <w:r>
              <w:rPr>
                <w:rFonts w:cs="Arial"/>
                <w:sz w:val="24"/>
                <w:szCs w:val="24"/>
              </w:rPr>
              <w:t>4 (4%)</w:t>
            </w:r>
          </w:p>
        </w:tc>
        <w:tc>
          <w:tcPr>
            <w:tcW w:w="1551" w:type="dxa"/>
            <w:vAlign w:val="center"/>
          </w:tcPr>
          <w:p w:rsidR="00272642" w:rsidRPr="00EA18E3" w:rsidRDefault="00FA62CC" w:rsidP="00FA62CC">
            <w:pPr>
              <w:spacing w:line="340" w:lineRule="atLeast"/>
              <w:jc w:val="center"/>
              <w:rPr>
                <w:rFonts w:cs="Arial"/>
                <w:sz w:val="24"/>
                <w:szCs w:val="24"/>
              </w:rPr>
            </w:pPr>
            <w:r>
              <w:rPr>
                <w:rFonts w:cs="Arial"/>
                <w:sz w:val="24"/>
                <w:szCs w:val="24"/>
              </w:rPr>
              <w:t>2</w:t>
            </w:r>
            <w:r w:rsidR="00272642" w:rsidRPr="00EA18E3">
              <w:rPr>
                <w:rFonts w:cs="Arial"/>
                <w:sz w:val="24"/>
                <w:szCs w:val="24"/>
              </w:rPr>
              <w:t xml:space="preserve"> (</w:t>
            </w:r>
            <w:r>
              <w:rPr>
                <w:rFonts w:cs="Arial"/>
                <w:sz w:val="24"/>
                <w:szCs w:val="24"/>
              </w:rPr>
              <w:t>3</w:t>
            </w:r>
            <w:r w:rsidR="00272642" w:rsidRPr="00EA18E3">
              <w:rPr>
                <w:rFonts w:cs="Arial"/>
                <w:sz w:val="24"/>
                <w:szCs w:val="24"/>
              </w:rPr>
              <w:t>%)</w:t>
            </w:r>
          </w:p>
        </w:tc>
        <w:tc>
          <w:tcPr>
            <w:tcW w:w="1659"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1 (7%)</w:t>
            </w:r>
          </w:p>
        </w:tc>
        <w:tc>
          <w:tcPr>
            <w:tcW w:w="1817" w:type="dxa"/>
            <w:vAlign w:val="center"/>
          </w:tcPr>
          <w:p w:rsidR="00272642" w:rsidRPr="00B66F10" w:rsidRDefault="005C22EE" w:rsidP="005C22EE">
            <w:pPr>
              <w:spacing w:line="340" w:lineRule="atLeast"/>
              <w:jc w:val="center"/>
              <w:rPr>
                <w:rFonts w:cs="Arial"/>
                <w:sz w:val="24"/>
                <w:szCs w:val="24"/>
              </w:rPr>
            </w:pPr>
            <w:r w:rsidRPr="00B66F10">
              <w:rPr>
                <w:rFonts w:cs="Arial"/>
                <w:sz w:val="24"/>
                <w:szCs w:val="24"/>
              </w:rPr>
              <w:t>1 (3%)</w:t>
            </w:r>
          </w:p>
        </w:tc>
      </w:tr>
    </w:tbl>
    <w:p w:rsidR="00941B2B" w:rsidRDefault="00941B2B" w:rsidP="00557C4D">
      <w:pPr>
        <w:spacing w:line="340" w:lineRule="atLeast"/>
        <w:jc w:val="both"/>
        <w:rPr>
          <w:b/>
          <w:sz w:val="24"/>
          <w:szCs w:val="24"/>
        </w:rPr>
      </w:pPr>
    </w:p>
    <w:p w:rsidR="007C1FA7" w:rsidRDefault="007C1FA7" w:rsidP="00557C4D">
      <w:pPr>
        <w:spacing w:after="200" w:line="24" w:lineRule="auto"/>
        <w:jc w:val="both"/>
        <w:rPr>
          <w:b/>
          <w:sz w:val="24"/>
          <w:szCs w:val="24"/>
        </w:rPr>
      </w:pPr>
      <w:r>
        <w:rPr>
          <w:b/>
          <w:sz w:val="24"/>
          <w:szCs w:val="24"/>
        </w:rPr>
        <w:br w:type="page"/>
      </w:r>
    </w:p>
    <w:p w:rsidR="00CF3F7F" w:rsidRDefault="00883F80" w:rsidP="00557C4D">
      <w:pPr>
        <w:spacing w:line="340" w:lineRule="atLeast"/>
        <w:jc w:val="both"/>
        <w:rPr>
          <w:b/>
          <w:sz w:val="24"/>
          <w:szCs w:val="24"/>
        </w:rPr>
      </w:pPr>
      <w:r>
        <w:rPr>
          <w:b/>
          <w:sz w:val="24"/>
          <w:szCs w:val="24"/>
        </w:rPr>
        <w:lastRenderedPageBreak/>
        <w:t>References</w:t>
      </w:r>
    </w:p>
    <w:p w:rsidR="00CF3F7F" w:rsidRDefault="00CF3F7F" w:rsidP="00557C4D">
      <w:pPr>
        <w:spacing w:line="340" w:lineRule="atLeast"/>
        <w:jc w:val="both"/>
        <w:rPr>
          <w:b/>
          <w:sz w:val="24"/>
          <w:szCs w:val="24"/>
        </w:rPr>
      </w:pPr>
    </w:p>
    <w:p w:rsidR="00A53334" w:rsidRPr="00A53334" w:rsidRDefault="001F2140" w:rsidP="00A53334">
      <w:pPr>
        <w:pStyle w:val="EndNoteBibliography"/>
        <w:ind w:left="720" w:hanging="720"/>
      </w:pPr>
      <w:r>
        <w:rPr>
          <w:b/>
          <w:sz w:val="24"/>
          <w:szCs w:val="24"/>
        </w:rPr>
        <w:fldChar w:fldCharType="begin"/>
      </w:r>
      <w:r w:rsidR="00CF3F7F">
        <w:rPr>
          <w:b/>
          <w:sz w:val="24"/>
          <w:szCs w:val="24"/>
        </w:rPr>
        <w:instrText xml:space="preserve"> ADDIN EN.REFLIST </w:instrText>
      </w:r>
      <w:r>
        <w:rPr>
          <w:b/>
          <w:sz w:val="24"/>
          <w:szCs w:val="24"/>
        </w:rPr>
        <w:fldChar w:fldCharType="separate"/>
      </w:r>
      <w:bookmarkStart w:id="2" w:name="_ENREF_1"/>
      <w:r w:rsidR="00A53334" w:rsidRPr="00A53334">
        <w:t>1.</w:t>
      </w:r>
      <w:r w:rsidR="00A53334" w:rsidRPr="00A53334">
        <w:tab/>
        <w:t xml:space="preserve">Schmidt, U., et al., </w:t>
      </w:r>
      <w:r w:rsidR="00A53334" w:rsidRPr="00A53334">
        <w:rPr>
          <w:i/>
        </w:rPr>
        <w:t>The Maudsley Outpatient Study of Treatments for Anorexia Nervosa and Related Conditions (MOSAIC): Comparison of the Maudsley Model of Anorexia Nervosa Treatment for Adults (MANTRA) With Specialist Supportive Clinical Management (SSCM) in Outpatients With Broadly Defined Anorexia Nervosa: A Randomized Controlled Trial.</w:t>
      </w:r>
      <w:r w:rsidR="00A53334" w:rsidRPr="00A53334">
        <w:t xml:space="preserve"> Journal of Consulting and Clinical Psychology, 2015. </w:t>
      </w:r>
      <w:r w:rsidR="00A53334" w:rsidRPr="00A53334">
        <w:rPr>
          <w:b/>
        </w:rPr>
        <w:t>83</w:t>
      </w:r>
      <w:r w:rsidR="00A53334" w:rsidRPr="00A53334">
        <w:t>(4): p. 796-807.</w:t>
      </w:r>
      <w:bookmarkEnd w:id="2"/>
    </w:p>
    <w:p w:rsidR="00A53334" w:rsidRPr="00A53334" w:rsidRDefault="00A53334" w:rsidP="00A53334">
      <w:pPr>
        <w:pStyle w:val="EndNoteBibliography"/>
        <w:ind w:left="720" w:hanging="720"/>
      </w:pPr>
      <w:bookmarkStart w:id="3" w:name="_ENREF_2"/>
      <w:r w:rsidRPr="00A53334">
        <w:t>2.</w:t>
      </w:r>
      <w:r w:rsidRPr="00A53334">
        <w:tab/>
        <w:t xml:space="preserve">Schoemaker, C., </w:t>
      </w:r>
      <w:r w:rsidRPr="00A53334">
        <w:rPr>
          <w:i/>
        </w:rPr>
        <w:t>Does early intervention improve the prognosis in anorexia nervosa? A systematic review of the treatment-outcome literature.</w:t>
      </w:r>
      <w:r w:rsidRPr="00A53334">
        <w:t xml:space="preserve"> International Journal of Eating Disorders, 1997. </w:t>
      </w:r>
      <w:r w:rsidRPr="00A53334">
        <w:rPr>
          <w:b/>
        </w:rPr>
        <w:t>21</w:t>
      </w:r>
      <w:r w:rsidRPr="00A53334">
        <w:t>(1): p. 1-15.</w:t>
      </w:r>
      <w:bookmarkEnd w:id="3"/>
    </w:p>
    <w:p w:rsidR="00A53334" w:rsidRPr="00A53334" w:rsidRDefault="00A53334" w:rsidP="00A53334">
      <w:pPr>
        <w:pStyle w:val="EndNoteBibliography"/>
        <w:ind w:left="720" w:hanging="720"/>
      </w:pPr>
      <w:bookmarkStart w:id="4" w:name="_ENREF_3"/>
      <w:r w:rsidRPr="00A53334">
        <w:t>3.</w:t>
      </w:r>
      <w:r w:rsidRPr="00A53334">
        <w:tab/>
        <w:t xml:space="preserve">Neubauer, K., et al., </w:t>
      </w:r>
      <w:r w:rsidRPr="00A53334">
        <w:rPr>
          <w:i/>
        </w:rPr>
        <w:t>Paths to first treatment and duration of untreated illness in anorexia nervosa: are there differences according to age of onset?</w:t>
      </w:r>
      <w:r w:rsidRPr="00A53334">
        <w:t xml:space="preserve"> European Eating Disorders Review, 2014. </w:t>
      </w:r>
      <w:r w:rsidRPr="00A53334">
        <w:rPr>
          <w:b/>
        </w:rPr>
        <w:t>22</w:t>
      </w:r>
      <w:r w:rsidRPr="00A53334">
        <w:t>(4): p. 292-298.</w:t>
      </w:r>
      <w:bookmarkEnd w:id="4"/>
    </w:p>
    <w:p w:rsidR="00A53334" w:rsidRPr="00A53334" w:rsidRDefault="00A53334" w:rsidP="00A53334">
      <w:pPr>
        <w:pStyle w:val="EndNoteBibliography"/>
        <w:ind w:left="720" w:hanging="720"/>
      </w:pPr>
      <w:bookmarkStart w:id="5" w:name="_ENREF_4"/>
      <w:r w:rsidRPr="00A53334">
        <w:t>4.</w:t>
      </w:r>
      <w:r w:rsidRPr="00A53334">
        <w:tab/>
        <w:t xml:space="preserve">Waller, G., et al., </w:t>
      </w:r>
      <w:r w:rsidRPr="00A53334">
        <w:rPr>
          <w:i/>
        </w:rPr>
        <w:t>Problems across care pathways in specialist adult eating disorder services.</w:t>
      </w:r>
      <w:r w:rsidRPr="00A53334">
        <w:t xml:space="preserve"> Psychiatric Bulletin, 2009. </w:t>
      </w:r>
      <w:r w:rsidRPr="00A53334">
        <w:rPr>
          <w:b/>
        </w:rPr>
        <w:t>33</w:t>
      </w:r>
      <w:r w:rsidRPr="00A53334">
        <w:t>(1): p. 26-29.</w:t>
      </w:r>
      <w:bookmarkEnd w:id="5"/>
    </w:p>
    <w:p w:rsidR="00A53334" w:rsidRPr="00A53334" w:rsidRDefault="00A53334" w:rsidP="00A53334">
      <w:pPr>
        <w:pStyle w:val="EndNoteBibliography"/>
        <w:ind w:left="720" w:hanging="720"/>
      </w:pPr>
      <w:bookmarkStart w:id="6" w:name="_ENREF_5"/>
      <w:r w:rsidRPr="00A53334">
        <w:t>5.</w:t>
      </w:r>
      <w:r w:rsidRPr="00A53334">
        <w:tab/>
        <w:t xml:space="preserve">Dejong, H., H. Broadbent, and U. Schmidt, </w:t>
      </w:r>
      <w:r w:rsidRPr="00A53334">
        <w:rPr>
          <w:i/>
        </w:rPr>
        <w:t>A systematic review of dropout from treatment in outpatients with anorexia nervosa.</w:t>
      </w:r>
      <w:r w:rsidRPr="00A53334">
        <w:t xml:space="preserve"> International Journal of Eating Disorders, 2012. </w:t>
      </w:r>
      <w:r w:rsidRPr="00A53334">
        <w:rPr>
          <w:b/>
        </w:rPr>
        <w:t>45</w:t>
      </w:r>
      <w:r w:rsidRPr="00A53334">
        <w:t>(5): p. 635-47.</w:t>
      </w:r>
      <w:bookmarkEnd w:id="6"/>
    </w:p>
    <w:p w:rsidR="007C1FA7" w:rsidRPr="005B5024" w:rsidRDefault="001F2140" w:rsidP="00557C4D">
      <w:pPr>
        <w:spacing w:line="340" w:lineRule="atLeast"/>
        <w:jc w:val="both"/>
        <w:rPr>
          <w:b/>
          <w:sz w:val="24"/>
          <w:szCs w:val="24"/>
        </w:rPr>
      </w:pPr>
      <w:r>
        <w:rPr>
          <w:b/>
          <w:sz w:val="24"/>
          <w:szCs w:val="24"/>
        </w:rPr>
        <w:fldChar w:fldCharType="end"/>
      </w:r>
    </w:p>
    <w:sectPr w:rsidR="007C1FA7" w:rsidRPr="005B5024" w:rsidSect="007E67F5">
      <w:footerReference w:type="default" r:id="rId30"/>
      <w:headerReference w:type="first" r:id="rId31"/>
      <w:footerReference w:type="first" r:id="rId32"/>
      <w:pgSz w:w="11906" w:h="16838" w:code="9"/>
      <w:pgMar w:top="1440" w:right="1440" w:bottom="1440" w:left="1440" w:header="567" w:footer="56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9CC533" w15:done="0"/>
  <w15:commentEx w15:paraId="3845F1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FB6" w:rsidRDefault="00C54FB6" w:rsidP="00707184">
      <w:pPr>
        <w:spacing w:line="240" w:lineRule="auto"/>
      </w:pPr>
      <w:r>
        <w:separator/>
      </w:r>
    </w:p>
  </w:endnote>
  <w:endnote w:type="continuationSeparator" w:id="0">
    <w:p w:rsidR="00C54FB6" w:rsidRDefault="00C54FB6" w:rsidP="007071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B6" w:rsidRDefault="008107A5">
    <w:pPr>
      <w:pStyle w:val="Footer"/>
    </w:pPr>
    <w:r>
      <w:fldChar w:fldCharType="begin"/>
    </w:r>
    <w:r>
      <w:instrText xml:space="preserve"> STYLEREF  "Doc</w:instrText>
    </w:r>
    <w:r>
      <w:instrText xml:space="preserve">ument title"  \* MERGEFORMAT </w:instrText>
    </w:r>
    <w:r>
      <w:fldChar w:fldCharType="separate"/>
    </w:r>
    <w:r>
      <w:rPr>
        <w:noProof/>
      </w:rPr>
      <w:t>Shine 2014 final report</w:t>
    </w:r>
    <w:r>
      <w:rPr>
        <w:noProof/>
      </w:rPr>
      <w:fldChar w:fldCharType="end"/>
    </w:r>
    <w:r w:rsidR="00C54FB6">
      <w:tab/>
    </w:r>
    <w:r>
      <w:fldChar w:fldCharType="begin"/>
    </w:r>
    <w:r>
      <w:instrText xml:space="preserve"> PAGE </w:instrText>
    </w:r>
    <w:r>
      <w:fldChar w:fldCharType="separate"/>
    </w:r>
    <w:r>
      <w:rPr>
        <w:noProof/>
      </w:rPr>
      <w:t>9</w:t>
    </w:r>
    <w:r>
      <w:rPr>
        <w:noProof/>
      </w:rPr>
      <w:fldChar w:fldCharType="end"/>
    </w:r>
    <w:r w:rsidR="00C54FB6">
      <w:t>/</w:t>
    </w:r>
    <w:r>
      <w:fldChar w:fldCharType="begin"/>
    </w:r>
    <w:r>
      <w:instrText xml:space="preserve"> NUMPAGES </w:instrText>
    </w:r>
    <w:r>
      <w:fldChar w:fldCharType="separate"/>
    </w:r>
    <w:r>
      <w:rPr>
        <w:noProof/>
      </w:rPr>
      <w:t>31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B6" w:rsidRDefault="008107A5">
    <w:pPr>
      <w:pStyle w:val="Footer"/>
    </w:pPr>
    <w:r>
      <w:fldChar w:fldCharType="begin"/>
    </w:r>
    <w:r>
      <w:instrText xml:space="preserve"> STYLEREF  "Document title"  \* MERGEFORMAT </w:instrText>
    </w:r>
    <w:r>
      <w:fldChar w:fldCharType="separate"/>
    </w:r>
    <w:r>
      <w:rPr>
        <w:noProof/>
      </w:rPr>
      <w:t>Shine 2014 final report</w:t>
    </w:r>
    <w:r>
      <w:rPr>
        <w:noProof/>
      </w:rPr>
      <w:fldChar w:fldCharType="end"/>
    </w:r>
    <w:r w:rsidR="00C54FB6">
      <w:tab/>
    </w:r>
    <w:r>
      <w:fldChar w:fldCharType="begin"/>
    </w:r>
    <w:r>
      <w:instrText xml:space="preserve"> PAGE </w:instrText>
    </w:r>
    <w:r>
      <w:fldChar w:fldCharType="separate"/>
    </w:r>
    <w:r>
      <w:rPr>
        <w:noProof/>
      </w:rPr>
      <w:t>2</w:t>
    </w:r>
    <w:r>
      <w:rPr>
        <w:noProof/>
      </w:rPr>
      <w:fldChar w:fldCharType="end"/>
    </w:r>
    <w:r w:rsidR="00C54FB6">
      <w:t>/</w:t>
    </w:r>
    <w:r>
      <w:fldChar w:fldCharType="begin"/>
    </w:r>
    <w:r>
      <w:instrText xml:space="preserve"> NUMPAGES </w:instrText>
    </w:r>
    <w:r>
      <w:fldChar w:fldCharType="separate"/>
    </w:r>
    <w:r>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FB6" w:rsidRDefault="00C54FB6" w:rsidP="00707184">
      <w:pPr>
        <w:spacing w:line="240" w:lineRule="auto"/>
      </w:pPr>
      <w:r>
        <w:separator/>
      </w:r>
    </w:p>
  </w:footnote>
  <w:footnote w:type="continuationSeparator" w:id="0">
    <w:p w:rsidR="00C54FB6" w:rsidRDefault="00C54FB6" w:rsidP="0070718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B6" w:rsidRDefault="00C54FB6">
    <w:pPr>
      <w:pStyle w:val="Header"/>
    </w:pPr>
    <w:r>
      <w:rPr>
        <w:noProof/>
        <w:lang w:eastAsia="en-GB"/>
      </w:rPr>
      <w:drawing>
        <wp:anchor distT="0" distB="0" distL="114300" distR="114300" simplePos="0" relativeHeight="251661312" behindDoc="0" locked="1" layoutInCell="1" allowOverlap="1">
          <wp:simplePos x="0" y="0"/>
          <wp:positionH relativeFrom="page">
            <wp:posOffset>4266565</wp:posOffset>
          </wp:positionH>
          <wp:positionV relativeFrom="page">
            <wp:posOffset>7762875</wp:posOffset>
          </wp:positionV>
          <wp:extent cx="4906800" cy="490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Yellow pattern.emf"/>
                  <pic:cNvPicPr/>
                </pic:nvPicPr>
                <pic:blipFill>
                  <a:blip r:embed="rId1">
                    <a:extLst>
                      <a:ext uri="{28A0092B-C50C-407E-A947-70E740481C1C}">
                        <a14:useLocalDpi xmlns:a14="http://schemas.microsoft.com/office/drawing/2010/main" val="0"/>
                      </a:ext>
                    </a:extLst>
                  </a:blip>
                  <a:stretch>
                    <a:fillRect/>
                  </a:stretch>
                </pic:blipFill>
                <pic:spPr>
                  <a:xfrm>
                    <a:off x="0" y="0"/>
                    <a:ext cx="4906800" cy="4906800"/>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simplePos x="0" y="0"/>
          <wp:positionH relativeFrom="column">
            <wp:posOffset>3812540</wp:posOffset>
          </wp:positionH>
          <wp:positionV relativeFrom="paragraph">
            <wp:posOffset>-853440</wp:posOffset>
          </wp:positionV>
          <wp:extent cx="3776400" cy="37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ppt pattern.emf"/>
                  <pic:cNvPicPr/>
                </pic:nvPicPr>
                <pic:blipFill>
                  <a:blip r:embed="rId2">
                    <a:extLst>
                      <a:ext uri="{28A0092B-C50C-407E-A947-70E740481C1C}">
                        <a14:useLocalDpi xmlns:a14="http://schemas.microsoft.com/office/drawing/2010/main" val="0"/>
                      </a:ext>
                    </a:extLst>
                  </a:blip>
                  <a:stretch>
                    <a:fillRect/>
                  </a:stretch>
                </pic:blipFill>
                <pic:spPr>
                  <a:xfrm>
                    <a:off x="0" y="0"/>
                    <a:ext cx="3776400" cy="3776400"/>
                  </a:xfrm>
                  <a:prstGeom prst="rect">
                    <a:avLst/>
                  </a:prstGeom>
                </pic:spPr>
              </pic:pic>
            </a:graphicData>
          </a:graphic>
        </wp:anchor>
      </w:drawing>
    </w:r>
    <w:r>
      <w:rPr>
        <w:noProof/>
        <w:lang w:eastAsia="en-GB"/>
      </w:rPr>
      <w:drawing>
        <wp:anchor distT="0" distB="0" distL="114300" distR="114300" simplePos="0" relativeHeight="251659264" behindDoc="0" locked="1" layoutInCell="1" allowOverlap="1">
          <wp:simplePos x="0" y="0"/>
          <wp:positionH relativeFrom="page">
            <wp:posOffset>756285</wp:posOffset>
          </wp:positionH>
          <wp:positionV relativeFrom="page">
            <wp:posOffset>828040</wp:posOffset>
          </wp:positionV>
          <wp:extent cx="3877200" cy="81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Word Shine logo blo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877200" cy="813600"/>
                  </a:xfrm>
                  <a:prstGeom prst="rect">
                    <a:avLst/>
                  </a:prstGeom>
                </pic:spPr>
              </pic:pic>
            </a:graphicData>
          </a:graphic>
        </wp:anchor>
      </w:drawing>
    </w:r>
    <w:r w:rsidR="008107A5">
      <w:rPr>
        <w:noProof/>
        <w:lang w:eastAsia="en-GB"/>
      </w:rPr>
      <w:pict>
        <v:rect id="Rectangle 1" o:spid="_x0000_s18434" style="position:absolute;margin-left:0;margin-top:0;width:595.3pt;height:841.9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" fillcolor="black [3213]" stroked="f">
          <w10:wrap anchorx="page" anchory="page"/>
          <w10:anchorlock/>
        </v:rect>
      </w:pict>
    </w:r>
    <w:r w:rsidR="008107A5">
      <w:rPr>
        <w:noProof/>
        <w:lang w:eastAsia="en-GB"/>
      </w:rPr>
      <w:pict>
        <v:rect id="Rectangle 2" o:spid="_x0000_s18433" style="position:absolute;margin-left:0;margin-top:0;width:595.3pt;height:841.9pt;z-index:-25165824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" filled="f" fillcolor="#d8dad8" stroked="f">
          <w10:wrap anchorx="page" anchory="page"/>
          <w10:anchorlock/>
        </v:rect>
      </w:pict>
    </w:r>
  </w:p>
  <w:p w:rsidR="00C54FB6" w:rsidRDefault="00C54F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B6" w:rsidRDefault="00C54F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701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262D290"/>
    <w:lvl w:ilvl="0">
      <w:start w:val="1"/>
      <w:numFmt w:val="decimal"/>
      <w:lvlText w:val="%1."/>
      <w:lvlJc w:val="left"/>
      <w:pPr>
        <w:tabs>
          <w:tab w:val="num" w:pos="1492"/>
        </w:tabs>
        <w:ind w:left="1492" w:hanging="360"/>
      </w:pPr>
    </w:lvl>
  </w:abstractNum>
  <w:abstractNum w:abstractNumId="2">
    <w:nsid w:val="FFFFFF7D"/>
    <w:multiLevelType w:val="singleLevel"/>
    <w:tmpl w:val="05FE5CE6"/>
    <w:lvl w:ilvl="0">
      <w:start w:val="1"/>
      <w:numFmt w:val="decimal"/>
      <w:lvlText w:val="%1."/>
      <w:lvlJc w:val="left"/>
      <w:pPr>
        <w:tabs>
          <w:tab w:val="num" w:pos="1209"/>
        </w:tabs>
        <w:ind w:left="1209" w:hanging="360"/>
      </w:pPr>
    </w:lvl>
  </w:abstractNum>
  <w:abstractNum w:abstractNumId="3">
    <w:nsid w:val="FFFFFF7E"/>
    <w:multiLevelType w:val="singleLevel"/>
    <w:tmpl w:val="BA4A5DBA"/>
    <w:lvl w:ilvl="0">
      <w:start w:val="1"/>
      <w:numFmt w:val="decimal"/>
      <w:lvlText w:val="%1."/>
      <w:lvlJc w:val="left"/>
      <w:pPr>
        <w:tabs>
          <w:tab w:val="num" w:pos="926"/>
        </w:tabs>
        <w:ind w:left="926" w:hanging="360"/>
      </w:pPr>
    </w:lvl>
  </w:abstractNum>
  <w:abstractNum w:abstractNumId="4">
    <w:nsid w:val="FFFFFF7F"/>
    <w:multiLevelType w:val="singleLevel"/>
    <w:tmpl w:val="CCEAE64E"/>
    <w:lvl w:ilvl="0">
      <w:start w:val="1"/>
      <w:numFmt w:val="decimal"/>
      <w:lvlText w:val="%1."/>
      <w:lvlJc w:val="left"/>
      <w:pPr>
        <w:tabs>
          <w:tab w:val="num" w:pos="643"/>
        </w:tabs>
        <w:ind w:left="643" w:hanging="360"/>
      </w:pPr>
    </w:lvl>
  </w:abstractNum>
  <w:abstractNum w:abstractNumId="5">
    <w:nsid w:val="FFFFFF80"/>
    <w:multiLevelType w:val="singleLevel"/>
    <w:tmpl w:val="C2FCF84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09E73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25C38DA"/>
    <w:lvl w:ilvl="0">
      <w:start w:val="1"/>
      <w:numFmt w:val="bullet"/>
      <w:lvlText w:val=""/>
      <w:lvlJc w:val="left"/>
      <w:pPr>
        <w:tabs>
          <w:tab w:val="num" w:pos="926"/>
        </w:tabs>
        <w:ind w:left="926" w:hanging="360"/>
      </w:pPr>
      <w:rPr>
        <w:rFonts w:ascii="Symbol" w:hAnsi="Symbol" w:hint="default"/>
      </w:rPr>
    </w:lvl>
  </w:abstractNum>
  <w:abstractNum w:abstractNumId="8">
    <w:nsid w:val="FFFFFF88"/>
    <w:multiLevelType w:val="singleLevel"/>
    <w:tmpl w:val="E29C0D6E"/>
    <w:lvl w:ilvl="0">
      <w:start w:val="1"/>
      <w:numFmt w:val="decimal"/>
      <w:pStyle w:val="ListNumber"/>
      <w:lvlText w:val="%1."/>
      <w:lvlJc w:val="left"/>
      <w:pPr>
        <w:tabs>
          <w:tab w:val="num" w:pos="360"/>
        </w:tabs>
        <w:ind w:left="360" w:hanging="360"/>
      </w:pPr>
    </w:lvl>
  </w:abstractNum>
  <w:abstractNum w:abstractNumId="9">
    <w:nsid w:val="FFFFFF89"/>
    <w:multiLevelType w:val="singleLevel"/>
    <w:tmpl w:val="E8A2240C"/>
    <w:lvl w:ilvl="0">
      <w:start w:val="1"/>
      <w:numFmt w:val="bullet"/>
      <w:pStyle w:val="ListBullet"/>
      <w:lvlText w:val=""/>
      <w:lvlJc w:val="left"/>
      <w:pPr>
        <w:tabs>
          <w:tab w:val="num" w:pos="454"/>
        </w:tabs>
        <w:ind w:left="454" w:hanging="170"/>
      </w:pPr>
      <w:rPr>
        <w:rFonts w:ascii="Symbol" w:hAnsi="Symbol" w:hint="default"/>
        <w:sz w:val="20"/>
      </w:rPr>
    </w:lvl>
  </w:abstractNum>
  <w:abstractNum w:abstractNumId="10">
    <w:nsid w:val="0DC85A75"/>
    <w:multiLevelType w:val="hybridMultilevel"/>
    <w:tmpl w:val="FBBA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0405A3"/>
    <w:multiLevelType w:val="hybridMultilevel"/>
    <w:tmpl w:val="F9D4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62629F"/>
    <w:multiLevelType w:val="hybridMultilevel"/>
    <w:tmpl w:val="6744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112069"/>
    <w:multiLevelType w:val="hybridMultilevel"/>
    <w:tmpl w:val="B950D8E8"/>
    <w:lvl w:ilvl="0" w:tplc="B4C0DB1E">
      <w:start w:val="10"/>
      <w:numFmt w:val="bullet"/>
      <w:lvlText w:val="-"/>
      <w:lvlJc w:val="left"/>
      <w:pPr>
        <w:ind w:left="720" w:hanging="360"/>
      </w:pPr>
      <w:rPr>
        <w:rFonts w:ascii="Arial Narrow" w:eastAsiaTheme="minorEastAsia"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6283191"/>
    <w:multiLevelType w:val="hybridMultilevel"/>
    <w:tmpl w:val="5D26F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43501B"/>
    <w:multiLevelType w:val="hybridMultilevel"/>
    <w:tmpl w:val="BC06C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30018C"/>
    <w:multiLevelType w:val="hybridMultilevel"/>
    <w:tmpl w:val="9FF2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862113"/>
    <w:multiLevelType w:val="hybridMultilevel"/>
    <w:tmpl w:val="2C30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151C51"/>
    <w:multiLevelType w:val="hybridMultilevel"/>
    <w:tmpl w:val="2ED29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E427CC"/>
    <w:multiLevelType w:val="hybridMultilevel"/>
    <w:tmpl w:val="03B6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102D96"/>
    <w:multiLevelType w:val="hybridMultilevel"/>
    <w:tmpl w:val="1F427172"/>
    <w:lvl w:ilvl="0" w:tplc="04090001">
      <w:start w:val="1"/>
      <w:numFmt w:val="bullet"/>
      <w:lvlText w:val=""/>
      <w:lvlJc w:val="left"/>
      <w:pPr>
        <w:ind w:left="1440" w:hanging="360"/>
      </w:pPr>
      <w:rPr>
        <w:rFonts w:ascii="Symbol" w:hAnsi="Symbol" w:hint="default"/>
      </w:rPr>
    </w:lvl>
    <w:lvl w:ilvl="1" w:tplc="0809001B">
      <w:start w:val="1"/>
      <w:numFmt w:val="lowerRoman"/>
      <w:lvlText w:val="%2."/>
      <w:lvlJc w:val="righ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86B408F"/>
    <w:multiLevelType w:val="hybridMultilevel"/>
    <w:tmpl w:val="BB16DAF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1E1E70"/>
    <w:multiLevelType w:val="hybridMultilevel"/>
    <w:tmpl w:val="AEC4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EA94E93"/>
    <w:multiLevelType w:val="hybridMultilevel"/>
    <w:tmpl w:val="6C5C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ECD28B9"/>
    <w:multiLevelType w:val="hybridMultilevel"/>
    <w:tmpl w:val="CA12C74C"/>
    <w:lvl w:ilvl="0" w:tplc="634273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D96BB4"/>
    <w:multiLevelType w:val="hybridMultilevel"/>
    <w:tmpl w:val="6840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E40A7E"/>
    <w:multiLevelType w:val="hybridMultilevel"/>
    <w:tmpl w:val="63565C12"/>
    <w:lvl w:ilvl="0" w:tplc="97842A0A">
      <w:start w:val="1"/>
      <w:numFmt w:val="decimal"/>
      <w:lvlText w:val="%1."/>
      <w:lvlJc w:val="left"/>
      <w:pPr>
        <w:ind w:left="720" w:hanging="360"/>
      </w:pPr>
      <w:rPr>
        <w:rFonts w:ascii="Calibri" w:eastAsia="Calibri" w:hAnsi="Calibri"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38E9107E"/>
    <w:multiLevelType w:val="hybridMultilevel"/>
    <w:tmpl w:val="C122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BD5BE3"/>
    <w:multiLevelType w:val="hybridMultilevel"/>
    <w:tmpl w:val="A56EEFDC"/>
    <w:lvl w:ilvl="0" w:tplc="04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9">
    <w:nsid w:val="3CBF1A28"/>
    <w:multiLevelType w:val="hybridMultilevel"/>
    <w:tmpl w:val="36D4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5A20AA"/>
    <w:multiLevelType w:val="hybridMultilevel"/>
    <w:tmpl w:val="A9387078"/>
    <w:lvl w:ilvl="0" w:tplc="2DD4918E">
      <w:start w:val="1"/>
      <w:numFmt w:val="bullet"/>
      <w:lvlText w:val="•"/>
      <w:lvlJc w:val="left"/>
      <w:pPr>
        <w:tabs>
          <w:tab w:val="num" w:pos="720"/>
        </w:tabs>
        <w:ind w:left="720" w:hanging="360"/>
      </w:pPr>
      <w:rPr>
        <w:rFonts w:ascii="Arial" w:hAnsi="Arial" w:hint="default"/>
      </w:rPr>
    </w:lvl>
    <w:lvl w:ilvl="1" w:tplc="96920EA4" w:tentative="1">
      <w:start w:val="1"/>
      <w:numFmt w:val="bullet"/>
      <w:lvlText w:val="•"/>
      <w:lvlJc w:val="left"/>
      <w:pPr>
        <w:tabs>
          <w:tab w:val="num" w:pos="1440"/>
        </w:tabs>
        <w:ind w:left="1440" w:hanging="360"/>
      </w:pPr>
      <w:rPr>
        <w:rFonts w:ascii="Arial" w:hAnsi="Arial" w:hint="default"/>
      </w:rPr>
    </w:lvl>
    <w:lvl w:ilvl="2" w:tplc="FB50E394" w:tentative="1">
      <w:start w:val="1"/>
      <w:numFmt w:val="bullet"/>
      <w:lvlText w:val="•"/>
      <w:lvlJc w:val="left"/>
      <w:pPr>
        <w:tabs>
          <w:tab w:val="num" w:pos="2160"/>
        </w:tabs>
        <w:ind w:left="2160" w:hanging="360"/>
      </w:pPr>
      <w:rPr>
        <w:rFonts w:ascii="Arial" w:hAnsi="Arial" w:hint="default"/>
      </w:rPr>
    </w:lvl>
    <w:lvl w:ilvl="3" w:tplc="42E80A40" w:tentative="1">
      <w:start w:val="1"/>
      <w:numFmt w:val="bullet"/>
      <w:lvlText w:val="•"/>
      <w:lvlJc w:val="left"/>
      <w:pPr>
        <w:tabs>
          <w:tab w:val="num" w:pos="2880"/>
        </w:tabs>
        <w:ind w:left="2880" w:hanging="360"/>
      </w:pPr>
      <w:rPr>
        <w:rFonts w:ascii="Arial" w:hAnsi="Arial" w:hint="default"/>
      </w:rPr>
    </w:lvl>
    <w:lvl w:ilvl="4" w:tplc="85B85738" w:tentative="1">
      <w:start w:val="1"/>
      <w:numFmt w:val="bullet"/>
      <w:lvlText w:val="•"/>
      <w:lvlJc w:val="left"/>
      <w:pPr>
        <w:tabs>
          <w:tab w:val="num" w:pos="3600"/>
        </w:tabs>
        <w:ind w:left="3600" w:hanging="360"/>
      </w:pPr>
      <w:rPr>
        <w:rFonts w:ascii="Arial" w:hAnsi="Arial" w:hint="default"/>
      </w:rPr>
    </w:lvl>
    <w:lvl w:ilvl="5" w:tplc="88AA787A" w:tentative="1">
      <w:start w:val="1"/>
      <w:numFmt w:val="bullet"/>
      <w:lvlText w:val="•"/>
      <w:lvlJc w:val="left"/>
      <w:pPr>
        <w:tabs>
          <w:tab w:val="num" w:pos="4320"/>
        </w:tabs>
        <w:ind w:left="4320" w:hanging="360"/>
      </w:pPr>
      <w:rPr>
        <w:rFonts w:ascii="Arial" w:hAnsi="Arial" w:hint="default"/>
      </w:rPr>
    </w:lvl>
    <w:lvl w:ilvl="6" w:tplc="77406C1E" w:tentative="1">
      <w:start w:val="1"/>
      <w:numFmt w:val="bullet"/>
      <w:lvlText w:val="•"/>
      <w:lvlJc w:val="left"/>
      <w:pPr>
        <w:tabs>
          <w:tab w:val="num" w:pos="5040"/>
        </w:tabs>
        <w:ind w:left="5040" w:hanging="360"/>
      </w:pPr>
      <w:rPr>
        <w:rFonts w:ascii="Arial" w:hAnsi="Arial" w:hint="default"/>
      </w:rPr>
    </w:lvl>
    <w:lvl w:ilvl="7" w:tplc="517A106E" w:tentative="1">
      <w:start w:val="1"/>
      <w:numFmt w:val="bullet"/>
      <w:lvlText w:val="•"/>
      <w:lvlJc w:val="left"/>
      <w:pPr>
        <w:tabs>
          <w:tab w:val="num" w:pos="5760"/>
        </w:tabs>
        <w:ind w:left="5760" w:hanging="360"/>
      </w:pPr>
      <w:rPr>
        <w:rFonts w:ascii="Arial" w:hAnsi="Arial" w:hint="default"/>
      </w:rPr>
    </w:lvl>
    <w:lvl w:ilvl="8" w:tplc="88E66F5A" w:tentative="1">
      <w:start w:val="1"/>
      <w:numFmt w:val="bullet"/>
      <w:lvlText w:val="•"/>
      <w:lvlJc w:val="left"/>
      <w:pPr>
        <w:tabs>
          <w:tab w:val="num" w:pos="6480"/>
        </w:tabs>
        <w:ind w:left="6480" w:hanging="360"/>
      </w:pPr>
      <w:rPr>
        <w:rFonts w:ascii="Arial" w:hAnsi="Arial" w:hint="default"/>
      </w:rPr>
    </w:lvl>
  </w:abstractNum>
  <w:abstractNum w:abstractNumId="31">
    <w:nsid w:val="4CF64809"/>
    <w:multiLevelType w:val="hybridMultilevel"/>
    <w:tmpl w:val="9B42A9B0"/>
    <w:lvl w:ilvl="0" w:tplc="04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2">
    <w:nsid w:val="51267867"/>
    <w:multiLevelType w:val="hybridMultilevel"/>
    <w:tmpl w:val="911439A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1920C9"/>
    <w:multiLevelType w:val="hybridMultilevel"/>
    <w:tmpl w:val="F8AA38E8"/>
    <w:lvl w:ilvl="0" w:tplc="E8B2BD04">
      <w:start w:val="1"/>
      <w:numFmt w:val="bullet"/>
      <w:pStyle w:val="ListBullet2"/>
      <w:lvlText w:val="–"/>
      <w:lvlJc w:val="left"/>
      <w:pPr>
        <w:tabs>
          <w:tab w:val="num" w:pos="680"/>
        </w:tabs>
        <w:ind w:left="680" w:hanging="226"/>
      </w:pPr>
      <w:rPr>
        <w:rFonts w:ascii="Times New Roman" w:hAnsi="Times New Roman" w:cs="Times New Roman"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038172D"/>
    <w:multiLevelType w:val="hybridMultilevel"/>
    <w:tmpl w:val="15FE187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2331C30"/>
    <w:multiLevelType w:val="hybridMultilevel"/>
    <w:tmpl w:val="D99CC8CE"/>
    <w:lvl w:ilvl="0" w:tplc="3848A880">
      <w:numFmt w:val="bullet"/>
      <w:lvlText w:val="-"/>
      <w:lvlJc w:val="left"/>
      <w:pPr>
        <w:ind w:left="720" w:hanging="360"/>
      </w:pPr>
      <w:rPr>
        <w:rFonts w:ascii="Arial Narrow" w:eastAsiaTheme="minorEastAsia" w:hAnsi="Arial Narrow"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833207"/>
    <w:multiLevelType w:val="hybridMultilevel"/>
    <w:tmpl w:val="CD629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9BD372C"/>
    <w:multiLevelType w:val="hybridMultilevel"/>
    <w:tmpl w:val="8078E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6419D3"/>
    <w:multiLevelType w:val="hybridMultilevel"/>
    <w:tmpl w:val="E73C9D22"/>
    <w:lvl w:ilvl="0" w:tplc="86D05F74">
      <w:start w:val="1"/>
      <w:numFmt w:val="bullet"/>
      <w:lvlText w:val="•"/>
      <w:lvlJc w:val="left"/>
      <w:pPr>
        <w:tabs>
          <w:tab w:val="num" w:pos="720"/>
        </w:tabs>
        <w:ind w:left="720" w:hanging="360"/>
      </w:pPr>
      <w:rPr>
        <w:rFonts w:ascii="Arial" w:hAnsi="Arial" w:hint="default"/>
      </w:rPr>
    </w:lvl>
    <w:lvl w:ilvl="1" w:tplc="6E6CAA14" w:tentative="1">
      <w:start w:val="1"/>
      <w:numFmt w:val="bullet"/>
      <w:lvlText w:val="•"/>
      <w:lvlJc w:val="left"/>
      <w:pPr>
        <w:tabs>
          <w:tab w:val="num" w:pos="1440"/>
        </w:tabs>
        <w:ind w:left="1440" w:hanging="360"/>
      </w:pPr>
      <w:rPr>
        <w:rFonts w:ascii="Arial" w:hAnsi="Arial" w:hint="default"/>
      </w:rPr>
    </w:lvl>
    <w:lvl w:ilvl="2" w:tplc="51129BB0" w:tentative="1">
      <w:start w:val="1"/>
      <w:numFmt w:val="bullet"/>
      <w:lvlText w:val="•"/>
      <w:lvlJc w:val="left"/>
      <w:pPr>
        <w:tabs>
          <w:tab w:val="num" w:pos="2160"/>
        </w:tabs>
        <w:ind w:left="2160" w:hanging="360"/>
      </w:pPr>
      <w:rPr>
        <w:rFonts w:ascii="Arial" w:hAnsi="Arial" w:hint="default"/>
      </w:rPr>
    </w:lvl>
    <w:lvl w:ilvl="3" w:tplc="2AC2E272" w:tentative="1">
      <w:start w:val="1"/>
      <w:numFmt w:val="bullet"/>
      <w:lvlText w:val="•"/>
      <w:lvlJc w:val="left"/>
      <w:pPr>
        <w:tabs>
          <w:tab w:val="num" w:pos="2880"/>
        </w:tabs>
        <w:ind w:left="2880" w:hanging="360"/>
      </w:pPr>
      <w:rPr>
        <w:rFonts w:ascii="Arial" w:hAnsi="Arial" w:hint="default"/>
      </w:rPr>
    </w:lvl>
    <w:lvl w:ilvl="4" w:tplc="CD62B58A" w:tentative="1">
      <w:start w:val="1"/>
      <w:numFmt w:val="bullet"/>
      <w:lvlText w:val="•"/>
      <w:lvlJc w:val="left"/>
      <w:pPr>
        <w:tabs>
          <w:tab w:val="num" w:pos="3600"/>
        </w:tabs>
        <w:ind w:left="3600" w:hanging="360"/>
      </w:pPr>
      <w:rPr>
        <w:rFonts w:ascii="Arial" w:hAnsi="Arial" w:hint="default"/>
      </w:rPr>
    </w:lvl>
    <w:lvl w:ilvl="5" w:tplc="E2C08C12" w:tentative="1">
      <w:start w:val="1"/>
      <w:numFmt w:val="bullet"/>
      <w:lvlText w:val="•"/>
      <w:lvlJc w:val="left"/>
      <w:pPr>
        <w:tabs>
          <w:tab w:val="num" w:pos="4320"/>
        </w:tabs>
        <w:ind w:left="4320" w:hanging="360"/>
      </w:pPr>
      <w:rPr>
        <w:rFonts w:ascii="Arial" w:hAnsi="Arial" w:hint="default"/>
      </w:rPr>
    </w:lvl>
    <w:lvl w:ilvl="6" w:tplc="052E30DE" w:tentative="1">
      <w:start w:val="1"/>
      <w:numFmt w:val="bullet"/>
      <w:lvlText w:val="•"/>
      <w:lvlJc w:val="left"/>
      <w:pPr>
        <w:tabs>
          <w:tab w:val="num" w:pos="5040"/>
        </w:tabs>
        <w:ind w:left="5040" w:hanging="360"/>
      </w:pPr>
      <w:rPr>
        <w:rFonts w:ascii="Arial" w:hAnsi="Arial" w:hint="default"/>
      </w:rPr>
    </w:lvl>
    <w:lvl w:ilvl="7" w:tplc="19B69990" w:tentative="1">
      <w:start w:val="1"/>
      <w:numFmt w:val="bullet"/>
      <w:lvlText w:val="•"/>
      <w:lvlJc w:val="left"/>
      <w:pPr>
        <w:tabs>
          <w:tab w:val="num" w:pos="5760"/>
        </w:tabs>
        <w:ind w:left="5760" w:hanging="360"/>
      </w:pPr>
      <w:rPr>
        <w:rFonts w:ascii="Arial" w:hAnsi="Arial" w:hint="default"/>
      </w:rPr>
    </w:lvl>
    <w:lvl w:ilvl="8" w:tplc="C3B0B94C" w:tentative="1">
      <w:start w:val="1"/>
      <w:numFmt w:val="bullet"/>
      <w:lvlText w:val="•"/>
      <w:lvlJc w:val="left"/>
      <w:pPr>
        <w:tabs>
          <w:tab w:val="num" w:pos="6480"/>
        </w:tabs>
        <w:ind w:left="6480" w:hanging="360"/>
      </w:pPr>
      <w:rPr>
        <w:rFonts w:ascii="Arial" w:hAnsi="Arial" w:hint="default"/>
      </w:rPr>
    </w:lvl>
  </w:abstractNum>
  <w:abstractNum w:abstractNumId="39">
    <w:nsid w:val="6C1E160F"/>
    <w:multiLevelType w:val="hybridMultilevel"/>
    <w:tmpl w:val="97C02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6B1B6B"/>
    <w:multiLevelType w:val="hybridMultilevel"/>
    <w:tmpl w:val="FDAC4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3B3B42"/>
    <w:multiLevelType w:val="hybridMultilevel"/>
    <w:tmpl w:val="0E60E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586578D"/>
    <w:multiLevelType w:val="multilevel"/>
    <w:tmpl w:val="7B9A5566"/>
    <w:lvl w:ilvl="0">
      <w:start w:val="1"/>
      <w:numFmt w:val="decimal"/>
      <w:pStyle w:val="Heading1"/>
      <w:lvlText w:val="%1."/>
      <w:lvlJc w:val="left"/>
      <w:pPr>
        <w:tabs>
          <w:tab w:val="num" w:pos="397"/>
        </w:tabs>
        <w:ind w:left="397" w:hanging="39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3">
    <w:nsid w:val="772B711A"/>
    <w:multiLevelType w:val="hybridMultilevel"/>
    <w:tmpl w:val="D906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2959F7"/>
    <w:multiLevelType w:val="hybridMultilevel"/>
    <w:tmpl w:val="40A66E0C"/>
    <w:lvl w:ilvl="0" w:tplc="2326BECC">
      <w:start w:val="1"/>
      <w:numFmt w:val="bullet"/>
      <w:lvlText w:val="•"/>
      <w:lvlJc w:val="left"/>
      <w:pPr>
        <w:tabs>
          <w:tab w:val="num" w:pos="720"/>
        </w:tabs>
        <w:ind w:left="720" w:hanging="360"/>
      </w:pPr>
      <w:rPr>
        <w:rFonts w:ascii="Arial" w:hAnsi="Arial" w:hint="default"/>
      </w:rPr>
    </w:lvl>
    <w:lvl w:ilvl="1" w:tplc="0C206408" w:tentative="1">
      <w:start w:val="1"/>
      <w:numFmt w:val="bullet"/>
      <w:lvlText w:val="•"/>
      <w:lvlJc w:val="left"/>
      <w:pPr>
        <w:tabs>
          <w:tab w:val="num" w:pos="1440"/>
        </w:tabs>
        <w:ind w:left="1440" w:hanging="360"/>
      </w:pPr>
      <w:rPr>
        <w:rFonts w:ascii="Arial" w:hAnsi="Arial" w:hint="default"/>
      </w:rPr>
    </w:lvl>
    <w:lvl w:ilvl="2" w:tplc="E02699EA" w:tentative="1">
      <w:start w:val="1"/>
      <w:numFmt w:val="bullet"/>
      <w:lvlText w:val="•"/>
      <w:lvlJc w:val="left"/>
      <w:pPr>
        <w:tabs>
          <w:tab w:val="num" w:pos="2160"/>
        </w:tabs>
        <w:ind w:left="2160" w:hanging="360"/>
      </w:pPr>
      <w:rPr>
        <w:rFonts w:ascii="Arial" w:hAnsi="Arial" w:hint="default"/>
      </w:rPr>
    </w:lvl>
    <w:lvl w:ilvl="3" w:tplc="4E7EC578" w:tentative="1">
      <w:start w:val="1"/>
      <w:numFmt w:val="bullet"/>
      <w:lvlText w:val="•"/>
      <w:lvlJc w:val="left"/>
      <w:pPr>
        <w:tabs>
          <w:tab w:val="num" w:pos="2880"/>
        </w:tabs>
        <w:ind w:left="2880" w:hanging="360"/>
      </w:pPr>
      <w:rPr>
        <w:rFonts w:ascii="Arial" w:hAnsi="Arial" w:hint="default"/>
      </w:rPr>
    </w:lvl>
    <w:lvl w:ilvl="4" w:tplc="29DEB0DE" w:tentative="1">
      <w:start w:val="1"/>
      <w:numFmt w:val="bullet"/>
      <w:lvlText w:val="•"/>
      <w:lvlJc w:val="left"/>
      <w:pPr>
        <w:tabs>
          <w:tab w:val="num" w:pos="3600"/>
        </w:tabs>
        <w:ind w:left="3600" w:hanging="360"/>
      </w:pPr>
      <w:rPr>
        <w:rFonts w:ascii="Arial" w:hAnsi="Arial" w:hint="default"/>
      </w:rPr>
    </w:lvl>
    <w:lvl w:ilvl="5" w:tplc="BAD4E768" w:tentative="1">
      <w:start w:val="1"/>
      <w:numFmt w:val="bullet"/>
      <w:lvlText w:val="•"/>
      <w:lvlJc w:val="left"/>
      <w:pPr>
        <w:tabs>
          <w:tab w:val="num" w:pos="4320"/>
        </w:tabs>
        <w:ind w:left="4320" w:hanging="360"/>
      </w:pPr>
      <w:rPr>
        <w:rFonts w:ascii="Arial" w:hAnsi="Arial" w:hint="default"/>
      </w:rPr>
    </w:lvl>
    <w:lvl w:ilvl="6" w:tplc="33E8AF38" w:tentative="1">
      <w:start w:val="1"/>
      <w:numFmt w:val="bullet"/>
      <w:lvlText w:val="•"/>
      <w:lvlJc w:val="left"/>
      <w:pPr>
        <w:tabs>
          <w:tab w:val="num" w:pos="5040"/>
        </w:tabs>
        <w:ind w:left="5040" w:hanging="360"/>
      </w:pPr>
      <w:rPr>
        <w:rFonts w:ascii="Arial" w:hAnsi="Arial" w:hint="default"/>
      </w:rPr>
    </w:lvl>
    <w:lvl w:ilvl="7" w:tplc="655E3234" w:tentative="1">
      <w:start w:val="1"/>
      <w:numFmt w:val="bullet"/>
      <w:lvlText w:val="•"/>
      <w:lvlJc w:val="left"/>
      <w:pPr>
        <w:tabs>
          <w:tab w:val="num" w:pos="5760"/>
        </w:tabs>
        <w:ind w:left="5760" w:hanging="360"/>
      </w:pPr>
      <w:rPr>
        <w:rFonts w:ascii="Arial" w:hAnsi="Arial" w:hint="default"/>
      </w:rPr>
    </w:lvl>
    <w:lvl w:ilvl="8" w:tplc="81122F86" w:tentative="1">
      <w:start w:val="1"/>
      <w:numFmt w:val="bullet"/>
      <w:lvlText w:val="•"/>
      <w:lvlJc w:val="left"/>
      <w:pPr>
        <w:tabs>
          <w:tab w:val="num" w:pos="6480"/>
        </w:tabs>
        <w:ind w:left="6480" w:hanging="360"/>
      </w:pPr>
      <w:rPr>
        <w:rFonts w:ascii="Arial" w:hAnsi="Arial" w:hint="default"/>
      </w:rPr>
    </w:lvl>
  </w:abstractNum>
  <w:abstractNum w:abstractNumId="45">
    <w:nsid w:val="7D5D271F"/>
    <w:multiLevelType w:val="hybridMultilevel"/>
    <w:tmpl w:val="10EA30B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42"/>
  </w:num>
  <w:num w:numId="4">
    <w:abstractNumId w:val="7"/>
  </w:num>
  <w:num w:numId="5">
    <w:abstractNumId w:val="6"/>
  </w:num>
  <w:num w:numId="6">
    <w:abstractNumId w:val="5"/>
  </w:num>
  <w:num w:numId="7">
    <w:abstractNumId w:val="8"/>
  </w:num>
  <w:num w:numId="8">
    <w:abstractNumId w:val="4"/>
  </w:num>
  <w:num w:numId="9">
    <w:abstractNumId w:val="3"/>
  </w:num>
  <w:num w:numId="10">
    <w:abstractNumId w:val="2"/>
  </w:num>
  <w:num w:numId="11">
    <w:abstractNumId w:val="1"/>
  </w:num>
  <w:num w:numId="12">
    <w:abstractNumId w:val="0"/>
  </w:num>
  <w:num w:numId="13">
    <w:abstractNumId w:val="34"/>
  </w:num>
  <w:num w:numId="14">
    <w:abstractNumId w:val="41"/>
  </w:num>
  <w:num w:numId="15">
    <w:abstractNumId w:val="37"/>
  </w:num>
  <w:num w:numId="16">
    <w:abstractNumId w:val="14"/>
  </w:num>
  <w:num w:numId="17">
    <w:abstractNumId w:val="36"/>
  </w:num>
  <w:num w:numId="18">
    <w:abstractNumId w:val="11"/>
  </w:num>
  <w:num w:numId="19">
    <w:abstractNumId w:val="39"/>
  </w:num>
  <w:num w:numId="20">
    <w:abstractNumId w:val="19"/>
  </w:num>
  <w:num w:numId="21">
    <w:abstractNumId w:val="20"/>
  </w:num>
  <w:num w:numId="22">
    <w:abstractNumId w:val="12"/>
  </w:num>
  <w:num w:numId="23">
    <w:abstractNumId w:val="24"/>
  </w:num>
  <w:num w:numId="24">
    <w:abstractNumId w:val="10"/>
  </w:num>
  <w:num w:numId="25">
    <w:abstractNumId w:val="18"/>
  </w:num>
  <w:num w:numId="26">
    <w:abstractNumId w:val="32"/>
  </w:num>
  <w:num w:numId="27">
    <w:abstractNumId w:val="31"/>
  </w:num>
  <w:num w:numId="28">
    <w:abstractNumId w:val="21"/>
  </w:num>
  <w:num w:numId="29">
    <w:abstractNumId w:val="28"/>
  </w:num>
  <w:num w:numId="30">
    <w:abstractNumId w:val="45"/>
  </w:num>
  <w:num w:numId="31">
    <w:abstractNumId w:val="40"/>
  </w:num>
  <w:num w:numId="32">
    <w:abstractNumId w:val="22"/>
  </w:num>
  <w:num w:numId="33">
    <w:abstractNumId w:val="23"/>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6"/>
  </w:num>
  <w:num w:numId="37">
    <w:abstractNumId w:val="43"/>
  </w:num>
  <w:num w:numId="38">
    <w:abstractNumId w:val="27"/>
  </w:num>
  <w:num w:numId="39">
    <w:abstractNumId w:val="29"/>
  </w:num>
  <w:num w:numId="40">
    <w:abstractNumId w:val="25"/>
  </w:num>
  <w:num w:numId="41">
    <w:abstractNumId w:val="15"/>
  </w:num>
  <w:num w:numId="42">
    <w:abstractNumId w:val="44"/>
  </w:num>
  <w:num w:numId="43">
    <w:abstractNumId w:val="38"/>
  </w:num>
  <w:num w:numId="44">
    <w:abstractNumId w:val="30"/>
  </w:num>
  <w:num w:numId="45">
    <w:abstractNumId w:val="35"/>
  </w:num>
  <w:num w:numId="46">
    <w:abstractNumId w:val="13"/>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xtawdazawxscewzac5efx8txzd209wvw2z&quot;&gt;JMcClelland ENlibrary&lt;record-ids&gt;&lt;item&gt;207&lt;/item&gt;&lt;item&gt;1287&lt;/item&gt;&lt;item&gt;1288&lt;/item&gt;&lt;item&gt;1289&lt;/item&gt;&lt;item&gt;1290&lt;/item&gt;&lt;/record-ids&gt;&lt;/item&gt;&lt;/Libraries&gt;"/>
  </w:docVars>
  <w:rsids>
    <w:rsidRoot w:val="00A043BA"/>
    <w:rsid w:val="00000135"/>
    <w:rsid w:val="000043A4"/>
    <w:rsid w:val="000050CE"/>
    <w:rsid w:val="00007E87"/>
    <w:rsid w:val="00027191"/>
    <w:rsid w:val="0002765D"/>
    <w:rsid w:val="00041271"/>
    <w:rsid w:val="00045945"/>
    <w:rsid w:val="00045E73"/>
    <w:rsid w:val="00046012"/>
    <w:rsid w:val="000618A1"/>
    <w:rsid w:val="0006315D"/>
    <w:rsid w:val="000648AD"/>
    <w:rsid w:val="000665CF"/>
    <w:rsid w:val="00071C7D"/>
    <w:rsid w:val="000A492D"/>
    <w:rsid w:val="000A6767"/>
    <w:rsid w:val="000B341B"/>
    <w:rsid w:val="000B57AA"/>
    <w:rsid w:val="000C229E"/>
    <w:rsid w:val="000D2CC0"/>
    <w:rsid w:val="000F0868"/>
    <w:rsid w:val="001012B6"/>
    <w:rsid w:val="0010626F"/>
    <w:rsid w:val="00112296"/>
    <w:rsid w:val="00121D72"/>
    <w:rsid w:val="001223A4"/>
    <w:rsid w:val="00125AAD"/>
    <w:rsid w:val="001328DA"/>
    <w:rsid w:val="001349C4"/>
    <w:rsid w:val="00145243"/>
    <w:rsid w:val="001518EB"/>
    <w:rsid w:val="00162B67"/>
    <w:rsid w:val="00166810"/>
    <w:rsid w:val="0017439D"/>
    <w:rsid w:val="00182026"/>
    <w:rsid w:val="00187FB9"/>
    <w:rsid w:val="001A2630"/>
    <w:rsid w:val="001B398B"/>
    <w:rsid w:val="001C1C14"/>
    <w:rsid w:val="001C68C9"/>
    <w:rsid w:val="001D02B1"/>
    <w:rsid w:val="001D4905"/>
    <w:rsid w:val="001D5145"/>
    <w:rsid w:val="001E1495"/>
    <w:rsid w:val="001E57AC"/>
    <w:rsid w:val="001F2140"/>
    <w:rsid w:val="00212D60"/>
    <w:rsid w:val="00221C0F"/>
    <w:rsid w:val="00227BF3"/>
    <w:rsid w:val="00230437"/>
    <w:rsid w:val="00240091"/>
    <w:rsid w:val="00243621"/>
    <w:rsid w:val="00263831"/>
    <w:rsid w:val="002675F1"/>
    <w:rsid w:val="00270917"/>
    <w:rsid w:val="00271A01"/>
    <w:rsid w:val="00272642"/>
    <w:rsid w:val="002732B4"/>
    <w:rsid w:val="00273912"/>
    <w:rsid w:val="002900B5"/>
    <w:rsid w:val="002958A0"/>
    <w:rsid w:val="0029743D"/>
    <w:rsid w:val="002A0FBE"/>
    <w:rsid w:val="002A6393"/>
    <w:rsid w:val="002A66BA"/>
    <w:rsid w:val="002C2FE4"/>
    <w:rsid w:val="002D4E6B"/>
    <w:rsid w:val="002E574D"/>
    <w:rsid w:val="002F39D1"/>
    <w:rsid w:val="00306289"/>
    <w:rsid w:val="00306C51"/>
    <w:rsid w:val="0031056A"/>
    <w:rsid w:val="00310AD0"/>
    <w:rsid w:val="00312A1E"/>
    <w:rsid w:val="0031358C"/>
    <w:rsid w:val="003156F6"/>
    <w:rsid w:val="003175CD"/>
    <w:rsid w:val="003202C2"/>
    <w:rsid w:val="00363114"/>
    <w:rsid w:val="00363A38"/>
    <w:rsid w:val="0036444E"/>
    <w:rsid w:val="00371556"/>
    <w:rsid w:val="0037427D"/>
    <w:rsid w:val="003748DB"/>
    <w:rsid w:val="00381139"/>
    <w:rsid w:val="00383895"/>
    <w:rsid w:val="00386199"/>
    <w:rsid w:val="00387906"/>
    <w:rsid w:val="003918B7"/>
    <w:rsid w:val="00392100"/>
    <w:rsid w:val="00392403"/>
    <w:rsid w:val="003A1A5F"/>
    <w:rsid w:val="003A505D"/>
    <w:rsid w:val="003B47B1"/>
    <w:rsid w:val="003B4845"/>
    <w:rsid w:val="003B5E2D"/>
    <w:rsid w:val="003C26DA"/>
    <w:rsid w:val="003C27B5"/>
    <w:rsid w:val="003C37AD"/>
    <w:rsid w:val="003D1CB3"/>
    <w:rsid w:val="003E3803"/>
    <w:rsid w:val="003E5334"/>
    <w:rsid w:val="003E7762"/>
    <w:rsid w:val="003F6FD2"/>
    <w:rsid w:val="0041632C"/>
    <w:rsid w:val="00416ECA"/>
    <w:rsid w:val="0043454F"/>
    <w:rsid w:val="004561C7"/>
    <w:rsid w:val="00460A10"/>
    <w:rsid w:val="0046551C"/>
    <w:rsid w:val="00467C21"/>
    <w:rsid w:val="00471CC7"/>
    <w:rsid w:val="00472122"/>
    <w:rsid w:val="00472495"/>
    <w:rsid w:val="00483F6B"/>
    <w:rsid w:val="00490E5F"/>
    <w:rsid w:val="00492989"/>
    <w:rsid w:val="004A21C1"/>
    <w:rsid w:val="004A45E0"/>
    <w:rsid w:val="004B2A8F"/>
    <w:rsid w:val="004C1A59"/>
    <w:rsid w:val="004D3C17"/>
    <w:rsid w:val="004D65F1"/>
    <w:rsid w:val="004E0399"/>
    <w:rsid w:val="004F45DF"/>
    <w:rsid w:val="00504943"/>
    <w:rsid w:val="005121C9"/>
    <w:rsid w:val="00525FF6"/>
    <w:rsid w:val="00527F58"/>
    <w:rsid w:val="005312D1"/>
    <w:rsid w:val="005372E0"/>
    <w:rsid w:val="005415DA"/>
    <w:rsid w:val="00547611"/>
    <w:rsid w:val="00557C4D"/>
    <w:rsid w:val="00562582"/>
    <w:rsid w:val="005668B7"/>
    <w:rsid w:val="00581542"/>
    <w:rsid w:val="0059377B"/>
    <w:rsid w:val="0059461E"/>
    <w:rsid w:val="005A20B5"/>
    <w:rsid w:val="005A3C80"/>
    <w:rsid w:val="005B0EB9"/>
    <w:rsid w:val="005B3CB6"/>
    <w:rsid w:val="005B5955"/>
    <w:rsid w:val="005C1617"/>
    <w:rsid w:val="005C22EE"/>
    <w:rsid w:val="005C3761"/>
    <w:rsid w:val="005D228D"/>
    <w:rsid w:val="005D2B56"/>
    <w:rsid w:val="005D383C"/>
    <w:rsid w:val="005D4344"/>
    <w:rsid w:val="005E023F"/>
    <w:rsid w:val="005E4C8F"/>
    <w:rsid w:val="005F254A"/>
    <w:rsid w:val="005F4C96"/>
    <w:rsid w:val="00607007"/>
    <w:rsid w:val="0060788A"/>
    <w:rsid w:val="00613600"/>
    <w:rsid w:val="00615DC5"/>
    <w:rsid w:val="006168CB"/>
    <w:rsid w:val="00621F5A"/>
    <w:rsid w:val="006309FB"/>
    <w:rsid w:val="00641542"/>
    <w:rsid w:val="00643CF7"/>
    <w:rsid w:val="00654B07"/>
    <w:rsid w:val="0067486B"/>
    <w:rsid w:val="0067756C"/>
    <w:rsid w:val="00684EE0"/>
    <w:rsid w:val="006A1A88"/>
    <w:rsid w:val="006A30D5"/>
    <w:rsid w:val="006B0686"/>
    <w:rsid w:val="006B23C9"/>
    <w:rsid w:val="006B6BF4"/>
    <w:rsid w:val="006D7E9A"/>
    <w:rsid w:val="006E4155"/>
    <w:rsid w:val="006E61AD"/>
    <w:rsid w:val="006E7A4E"/>
    <w:rsid w:val="00705605"/>
    <w:rsid w:val="00707184"/>
    <w:rsid w:val="00713B47"/>
    <w:rsid w:val="00721378"/>
    <w:rsid w:val="0072509D"/>
    <w:rsid w:val="00730F61"/>
    <w:rsid w:val="007316ED"/>
    <w:rsid w:val="007418FC"/>
    <w:rsid w:val="00747E1C"/>
    <w:rsid w:val="00766B67"/>
    <w:rsid w:val="00772AC2"/>
    <w:rsid w:val="00775605"/>
    <w:rsid w:val="007803E9"/>
    <w:rsid w:val="00780D79"/>
    <w:rsid w:val="00795285"/>
    <w:rsid w:val="00797C15"/>
    <w:rsid w:val="007A324D"/>
    <w:rsid w:val="007A5C01"/>
    <w:rsid w:val="007C152C"/>
    <w:rsid w:val="007C1FA7"/>
    <w:rsid w:val="007C29CF"/>
    <w:rsid w:val="007E2706"/>
    <w:rsid w:val="007E4E83"/>
    <w:rsid w:val="007E67F5"/>
    <w:rsid w:val="007F6495"/>
    <w:rsid w:val="008107A5"/>
    <w:rsid w:val="00810F13"/>
    <w:rsid w:val="00830575"/>
    <w:rsid w:val="00833DB3"/>
    <w:rsid w:val="00833F74"/>
    <w:rsid w:val="008366CC"/>
    <w:rsid w:val="008451D5"/>
    <w:rsid w:val="00847ACF"/>
    <w:rsid w:val="00860887"/>
    <w:rsid w:val="00861195"/>
    <w:rsid w:val="00865F26"/>
    <w:rsid w:val="008756E2"/>
    <w:rsid w:val="00883064"/>
    <w:rsid w:val="00883F80"/>
    <w:rsid w:val="00886755"/>
    <w:rsid w:val="00887E12"/>
    <w:rsid w:val="00891FE8"/>
    <w:rsid w:val="00892723"/>
    <w:rsid w:val="0089554C"/>
    <w:rsid w:val="00895F9F"/>
    <w:rsid w:val="00897454"/>
    <w:rsid w:val="008A1C5C"/>
    <w:rsid w:val="008C121F"/>
    <w:rsid w:val="008C5BC7"/>
    <w:rsid w:val="008D37AF"/>
    <w:rsid w:val="008E29A6"/>
    <w:rsid w:val="008E2EF8"/>
    <w:rsid w:val="008E579D"/>
    <w:rsid w:val="008F0BD6"/>
    <w:rsid w:val="009120DF"/>
    <w:rsid w:val="0092195D"/>
    <w:rsid w:val="00922172"/>
    <w:rsid w:val="00935357"/>
    <w:rsid w:val="00936E01"/>
    <w:rsid w:val="00941B2B"/>
    <w:rsid w:val="00941EEB"/>
    <w:rsid w:val="00947637"/>
    <w:rsid w:val="009507C3"/>
    <w:rsid w:val="0096382E"/>
    <w:rsid w:val="0096609A"/>
    <w:rsid w:val="00966262"/>
    <w:rsid w:val="00980CA5"/>
    <w:rsid w:val="009C4874"/>
    <w:rsid w:val="009D12EC"/>
    <w:rsid w:val="009D49B7"/>
    <w:rsid w:val="009D4D0A"/>
    <w:rsid w:val="009D50A7"/>
    <w:rsid w:val="009E0E46"/>
    <w:rsid w:val="009E3C78"/>
    <w:rsid w:val="009E497D"/>
    <w:rsid w:val="009F3311"/>
    <w:rsid w:val="009F6A14"/>
    <w:rsid w:val="00A043BA"/>
    <w:rsid w:val="00A061CD"/>
    <w:rsid w:val="00A13043"/>
    <w:rsid w:val="00A15752"/>
    <w:rsid w:val="00A17071"/>
    <w:rsid w:val="00A35B0D"/>
    <w:rsid w:val="00A37B64"/>
    <w:rsid w:val="00A42E9B"/>
    <w:rsid w:val="00A46571"/>
    <w:rsid w:val="00A53334"/>
    <w:rsid w:val="00A732CD"/>
    <w:rsid w:val="00A75423"/>
    <w:rsid w:val="00A8551A"/>
    <w:rsid w:val="00A86B6A"/>
    <w:rsid w:val="00A934DC"/>
    <w:rsid w:val="00AC251B"/>
    <w:rsid w:val="00AC3E23"/>
    <w:rsid w:val="00AE3AF3"/>
    <w:rsid w:val="00B1619E"/>
    <w:rsid w:val="00B22A2A"/>
    <w:rsid w:val="00B46FBF"/>
    <w:rsid w:val="00B53350"/>
    <w:rsid w:val="00B6300A"/>
    <w:rsid w:val="00B631B0"/>
    <w:rsid w:val="00B652F1"/>
    <w:rsid w:val="00B65DEE"/>
    <w:rsid w:val="00B66F10"/>
    <w:rsid w:val="00B8240E"/>
    <w:rsid w:val="00B87805"/>
    <w:rsid w:val="00B93EE3"/>
    <w:rsid w:val="00B97015"/>
    <w:rsid w:val="00BA4424"/>
    <w:rsid w:val="00BA517D"/>
    <w:rsid w:val="00BB2256"/>
    <w:rsid w:val="00BB56D3"/>
    <w:rsid w:val="00C0241B"/>
    <w:rsid w:val="00C03532"/>
    <w:rsid w:val="00C066C2"/>
    <w:rsid w:val="00C215C9"/>
    <w:rsid w:val="00C3546B"/>
    <w:rsid w:val="00C35F5C"/>
    <w:rsid w:val="00C3773B"/>
    <w:rsid w:val="00C41DA6"/>
    <w:rsid w:val="00C42E04"/>
    <w:rsid w:val="00C504ED"/>
    <w:rsid w:val="00C54FB6"/>
    <w:rsid w:val="00C652DC"/>
    <w:rsid w:val="00C77A3B"/>
    <w:rsid w:val="00C9669B"/>
    <w:rsid w:val="00CA2D39"/>
    <w:rsid w:val="00CA5A45"/>
    <w:rsid w:val="00CC5ED7"/>
    <w:rsid w:val="00CD04B6"/>
    <w:rsid w:val="00CD576E"/>
    <w:rsid w:val="00CE0289"/>
    <w:rsid w:val="00CE53A9"/>
    <w:rsid w:val="00CF3F7F"/>
    <w:rsid w:val="00CF3FBE"/>
    <w:rsid w:val="00CF58F6"/>
    <w:rsid w:val="00D1594E"/>
    <w:rsid w:val="00D409F3"/>
    <w:rsid w:val="00D473F1"/>
    <w:rsid w:val="00D537DE"/>
    <w:rsid w:val="00D570FA"/>
    <w:rsid w:val="00D66909"/>
    <w:rsid w:val="00D70E25"/>
    <w:rsid w:val="00D71E6B"/>
    <w:rsid w:val="00D80506"/>
    <w:rsid w:val="00D807C6"/>
    <w:rsid w:val="00D933FD"/>
    <w:rsid w:val="00DA090B"/>
    <w:rsid w:val="00DB703A"/>
    <w:rsid w:val="00DB78A2"/>
    <w:rsid w:val="00DD2E8A"/>
    <w:rsid w:val="00E03DFE"/>
    <w:rsid w:val="00E12F1C"/>
    <w:rsid w:val="00E25285"/>
    <w:rsid w:val="00E33CA2"/>
    <w:rsid w:val="00E4141A"/>
    <w:rsid w:val="00E45D77"/>
    <w:rsid w:val="00E47954"/>
    <w:rsid w:val="00E5485C"/>
    <w:rsid w:val="00E77305"/>
    <w:rsid w:val="00E80D27"/>
    <w:rsid w:val="00E91B19"/>
    <w:rsid w:val="00EA09D9"/>
    <w:rsid w:val="00EA18E3"/>
    <w:rsid w:val="00EA1B8B"/>
    <w:rsid w:val="00EA5766"/>
    <w:rsid w:val="00EB0A78"/>
    <w:rsid w:val="00EC4E70"/>
    <w:rsid w:val="00EC60EE"/>
    <w:rsid w:val="00EC6DF1"/>
    <w:rsid w:val="00ED5B70"/>
    <w:rsid w:val="00EE1321"/>
    <w:rsid w:val="00EE18DB"/>
    <w:rsid w:val="00EE7193"/>
    <w:rsid w:val="00EE75E7"/>
    <w:rsid w:val="00EF1118"/>
    <w:rsid w:val="00F14007"/>
    <w:rsid w:val="00F20D26"/>
    <w:rsid w:val="00F22C89"/>
    <w:rsid w:val="00F254A2"/>
    <w:rsid w:val="00F2598D"/>
    <w:rsid w:val="00F31660"/>
    <w:rsid w:val="00F3582B"/>
    <w:rsid w:val="00F363EB"/>
    <w:rsid w:val="00F41256"/>
    <w:rsid w:val="00F50FBF"/>
    <w:rsid w:val="00F64E88"/>
    <w:rsid w:val="00F86F06"/>
    <w:rsid w:val="00F87C50"/>
    <w:rsid w:val="00FA347B"/>
    <w:rsid w:val="00FA62CC"/>
    <w:rsid w:val="00FB3BD7"/>
    <w:rsid w:val="00FD04FD"/>
    <w:rsid w:val="00FD2EDA"/>
    <w:rsid w:val="00FF0DF9"/>
    <w:rsid w:val="00FF176A"/>
    <w:rsid w:val="00FF35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5"/>
    <o:shapelayout v:ext="edit">
      <o:idmap v:ext="edit" data="1"/>
      <o:rules v:ext="edit">
        <o:r id="V:Rule10" type="connector" idref="#Straight Arrow Connector 45"/>
        <o:r id="V:Rule11" type="connector" idref="#Straight Arrow Connector 39"/>
        <o:r id="V:Rule12" type="connector" idref="#Straight Arrow Connector 58"/>
        <o:r id="V:Rule13" type="connector" idref="#Straight Arrow Connector 57"/>
        <o:r id="V:Rule14" type="connector" idref="#Straight Arrow Connector 35"/>
        <o:r id="V:Rule15" type="connector" idref="#Straight Arrow Connector 55"/>
        <o:r id="V:Rule16" type="connector" idref="#Straight Arrow Connector 40"/>
        <o:r id="V:Rule17" type="connector" idref="#Straight Arrow Connector 56"/>
        <o:r id="V:Rule18" type="connector" idref="#Straight Arrow Connector 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qFormat="1"/>
    <w:lsdException w:name="List Bullet 2" w:uiPriority="0"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79D"/>
    <w:pPr>
      <w:spacing w:after="0" w:line="280" w:lineRule="atLeast"/>
    </w:pPr>
    <w:rPr>
      <w:rFonts w:ascii="Arial" w:hAnsi="Arial"/>
    </w:rPr>
  </w:style>
  <w:style w:type="paragraph" w:styleId="Heading1">
    <w:name w:val="heading 1"/>
    <w:basedOn w:val="Normal"/>
    <w:next w:val="Normal"/>
    <w:link w:val="Heading1Char"/>
    <w:qFormat/>
    <w:rsid w:val="00C41DA6"/>
    <w:pPr>
      <w:keepNext/>
      <w:numPr>
        <w:numId w:val="3"/>
      </w:numPr>
      <w:spacing w:after="280"/>
      <w:outlineLvl w:val="0"/>
    </w:pPr>
    <w:rPr>
      <w:rFonts w:eastAsia="Times New Roman" w:cs="Arial"/>
      <w:b/>
      <w:bCs/>
      <w:kern w:val="32"/>
      <w:szCs w:val="32"/>
    </w:rPr>
  </w:style>
  <w:style w:type="paragraph" w:styleId="Heading2">
    <w:name w:val="heading 2"/>
    <w:basedOn w:val="Normal"/>
    <w:next w:val="Normal"/>
    <w:link w:val="Heading2Char"/>
    <w:qFormat/>
    <w:rsid w:val="00C41DA6"/>
    <w:pPr>
      <w:keepNext/>
      <w:spacing w:before="280" w:after="280"/>
      <w:outlineLvl w:val="1"/>
    </w:pPr>
    <w:rPr>
      <w:rFonts w:eastAsia="Times New Roman" w:cs="Arial"/>
      <w:b/>
      <w:bCs/>
      <w:iCs/>
      <w:szCs w:val="28"/>
    </w:rPr>
  </w:style>
  <w:style w:type="paragraph" w:styleId="Heading3">
    <w:name w:val="heading 3"/>
    <w:basedOn w:val="Normal"/>
    <w:next w:val="Normal"/>
    <w:link w:val="Heading3Char"/>
    <w:qFormat/>
    <w:rsid w:val="00830575"/>
    <w:pPr>
      <w:keepNext/>
      <w:spacing w:before="280" w:after="280"/>
      <w:outlineLvl w:val="2"/>
    </w:pPr>
    <w:rPr>
      <w:rFonts w:eastAsia="Times New Roman" w:cs="Arial"/>
      <w:bCs/>
      <w:szCs w:val="26"/>
    </w:rPr>
  </w:style>
  <w:style w:type="paragraph" w:styleId="Heading4">
    <w:name w:val="heading 4"/>
    <w:basedOn w:val="Normal"/>
    <w:next w:val="Normal"/>
    <w:link w:val="Heading4Char"/>
    <w:uiPriority w:val="9"/>
    <w:semiHidden/>
    <w:rsid w:val="00C77A3B"/>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77A3B"/>
    <w:pPr>
      <w:keepNext/>
      <w:keepLines/>
      <w:spacing w:before="20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C77A3B"/>
    <w:pPr>
      <w:keepNext/>
      <w:keepLines/>
      <w:spacing w:before="200"/>
      <w:outlineLvl w:val="5"/>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1DA6"/>
    <w:rPr>
      <w:rFonts w:ascii="Arial" w:eastAsia="Times New Roman" w:hAnsi="Arial" w:cs="Arial"/>
      <w:b/>
      <w:bCs/>
      <w:kern w:val="32"/>
      <w:szCs w:val="32"/>
    </w:rPr>
  </w:style>
  <w:style w:type="character" w:customStyle="1" w:styleId="Heading2Char">
    <w:name w:val="Heading 2 Char"/>
    <w:basedOn w:val="DefaultParagraphFont"/>
    <w:link w:val="Heading2"/>
    <w:rsid w:val="00C41DA6"/>
    <w:rPr>
      <w:rFonts w:ascii="Arial" w:eastAsia="Times New Roman" w:hAnsi="Arial" w:cs="Arial"/>
      <w:b/>
      <w:bCs/>
      <w:iCs/>
      <w:szCs w:val="28"/>
    </w:rPr>
  </w:style>
  <w:style w:type="character" w:customStyle="1" w:styleId="Heading3Char">
    <w:name w:val="Heading 3 Char"/>
    <w:basedOn w:val="DefaultParagraphFont"/>
    <w:link w:val="Heading3"/>
    <w:rsid w:val="00830575"/>
    <w:rPr>
      <w:rFonts w:ascii="Arial" w:eastAsia="Times New Roman" w:hAnsi="Arial" w:cs="Arial"/>
      <w:bCs/>
      <w:szCs w:val="26"/>
    </w:rPr>
  </w:style>
  <w:style w:type="paragraph" w:styleId="ListBullet2">
    <w:name w:val="List Bullet 2"/>
    <w:basedOn w:val="Normal"/>
    <w:qFormat/>
    <w:rsid w:val="00221C0F"/>
    <w:pPr>
      <w:numPr>
        <w:numId w:val="1"/>
      </w:numPr>
    </w:pPr>
    <w:rPr>
      <w:rFonts w:eastAsia="Times New Roman" w:cs="Times New Roman"/>
      <w:szCs w:val="24"/>
    </w:rPr>
  </w:style>
  <w:style w:type="paragraph" w:styleId="Header">
    <w:name w:val="header"/>
    <w:link w:val="HeaderChar"/>
    <w:semiHidden/>
    <w:rsid w:val="00221C0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221C0F"/>
    <w:rPr>
      <w:rFonts w:ascii="Times New Roman" w:eastAsia="Times New Roman" w:hAnsi="Times New Roman" w:cs="Times New Roman"/>
      <w:sz w:val="24"/>
      <w:szCs w:val="24"/>
    </w:rPr>
  </w:style>
  <w:style w:type="paragraph" w:styleId="ListBullet">
    <w:name w:val="List Bullet"/>
    <w:basedOn w:val="Normal"/>
    <w:qFormat/>
    <w:rsid w:val="00221C0F"/>
    <w:pPr>
      <w:numPr>
        <w:numId w:val="2"/>
      </w:numPr>
      <w:tabs>
        <w:tab w:val="left" w:pos="284"/>
      </w:tabs>
    </w:pPr>
    <w:rPr>
      <w:rFonts w:eastAsia="Times New Roman" w:cs="Times New Roman"/>
      <w:szCs w:val="24"/>
    </w:rPr>
  </w:style>
  <w:style w:type="paragraph" w:styleId="Footer">
    <w:name w:val="footer"/>
    <w:basedOn w:val="Normal"/>
    <w:link w:val="FooterChar"/>
    <w:semiHidden/>
    <w:rsid w:val="008E579D"/>
    <w:pPr>
      <w:tabs>
        <w:tab w:val="right" w:pos="9299"/>
      </w:tabs>
    </w:pPr>
    <w:rPr>
      <w:rFonts w:eastAsia="Times New Roman" w:cs="Times New Roman"/>
      <w:sz w:val="20"/>
      <w:szCs w:val="24"/>
    </w:rPr>
  </w:style>
  <w:style w:type="character" w:customStyle="1" w:styleId="FooterChar">
    <w:name w:val="Footer Char"/>
    <w:basedOn w:val="DefaultParagraphFont"/>
    <w:link w:val="Footer"/>
    <w:semiHidden/>
    <w:rsid w:val="008E579D"/>
    <w:rPr>
      <w:rFonts w:ascii="Arial" w:eastAsia="Times New Roman" w:hAnsi="Arial" w:cs="Times New Roman"/>
      <w:sz w:val="20"/>
      <w:szCs w:val="24"/>
    </w:rPr>
  </w:style>
  <w:style w:type="table" w:styleId="TableGrid">
    <w:name w:val="Table Grid"/>
    <w:basedOn w:val="TableNormal"/>
    <w:rsid w:val="00221C0F"/>
    <w:pPr>
      <w:spacing w:after="0" w:line="280" w:lineRule="atLeast"/>
    </w:pPr>
    <w:rPr>
      <w:rFonts w:ascii="Arial" w:eastAsia="Times New Roman" w:hAnsi="Arial"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0D3D5"/>
        <w:vAlign w:val="center"/>
      </w:tcPr>
    </w:tblStylePr>
  </w:style>
  <w:style w:type="paragraph" w:customStyle="1" w:styleId="Documenttitle">
    <w:name w:val="Document title"/>
    <w:rsid w:val="00B1619E"/>
    <w:pPr>
      <w:spacing w:after="0" w:line="640" w:lineRule="atLeast"/>
    </w:pPr>
    <w:rPr>
      <w:rFonts w:ascii="Times New Roman" w:eastAsia="Times New Roman" w:hAnsi="Times New Roman" w:cs="Times New Roman"/>
      <w:color w:val="FFFFFF" w:themeColor="background1"/>
      <w:sz w:val="64"/>
      <w:szCs w:val="24"/>
    </w:rPr>
  </w:style>
  <w:style w:type="paragraph" w:customStyle="1" w:styleId="Documentsubtitle">
    <w:name w:val="Document subtitle"/>
    <w:rsid w:val="00B1619E"/>
    <w:pPr>
      <w:spacing w:after="0" w:line="540" w:lineRule="atLeast"/>
    </w:pPr>
    <w:rPr>
      <w:rFonts w:ascii="Times New Roman" w:eastAsia="Times New Roman" w:hAnsi="Times New Roman" w:cs="Times New Roman"/>
      <w:color w:val="FFFFFF" w:themeColor="background1"/>
      <w:sz w:val="40"/>
      <w:szCs w:val="24"/>
    </w:rPr>
  </w:style>
  <w:style w:type="paragraph" w:customStyle="1" w:styleId="Authornames">
    <w:name w:val="Author names"/>
    <w:rsid w:val="00B1619E"/>
    <w:pPr>
      <w:spacing w:after="0" w:line="360" w:lineRule="atLeast"/>
    </w:pPr>
    <w:rPr>
      <w:rFonts w:ascii="Arial" w:eastAsia="Times New Roman" w:hAnsi="Arial" w:cs="Times New Roman"/>
      <w:color w:val="FFFFFF" w:themeColor="background1"/>
      <w:sz w:val="28"/>
      <w:szCs w:val="24"/>
    </w:rPr>
  </w:style>
  <w:style w:type="paragraph" w:styleId="TOC1">
    <w:name w:val="toc 1"/>
    <w:next w:val="Normal"/>
    <w:autoRedefine/>
    <w:uiPriority w:val="39"/>
    <w:rsid w:val="003B4845"/>
    <w:pPr>
      <w:tabs>
        <w:tab w:val="left" w:pos="454"/>
        <w:tab w:val="left" w:pos="7371"/>
      </w:tabs>
      <w:spacing w:before="280" w:after="0" w:line="280" w:lineRule="atLeast"/>
    </w:pPr>
    <w:rPr>
      <w:rFonts w:ascii="Arial" w:eastAsia="Times New Roman" w:hAnsi="Arial" w:cs="Times New Roman"/>
      <w:b/>
      <w:szCs w:val="24"/>
    </w:rPr>
  </w:style>
  <w:style w:type="paragraph" w:styleId="TOC2">
    <w:name w:val="toc 2"/>
    <w:next w:val="Normal"/>
    <w:autoRedefine/>
    <w:uiPriority w:val="39"/>
    <w:rsid w:val="003B4845"/>
    <w:pPr>
      <w:tabs>
        <w:tab w:val="left" w:pos="7371"/>
      </w:tabs>
      <w:spacing w:before="280" w:after="0" w:line="280" w:lineRule="atLeast"/>
    </w:pPr>
    <w:rPr>
      <w:rFonts w:ascii="Arial" w:eastAsia="Times New Roman" w:hAnsi="Arial" w:cs="Times New Roman"/>
      <w:szCs w:val="24"/>
    </w:rPr>
  </w:style>
  <w:style w:type="character" w:styleId="Hyperlink">
    <w:name w:val="Hyperlink"/>
    <w:basedOn w:val="DefaultParagraphFont"/>
    <w:rsid w:val="00221C0F"/>
    <w:rPr>
      <w:color w:val="0000FF"/>
      <w:u w:val="single"/>
    </w:rPr>
  </w:style>
  <w:style w:type="character" w:customStyle="1" w:styleId="Heading4Char">
    <w:name w:val="Heading 4 Char"/>
    <w:basedOn w:val="DefaultParagraphFont"/>
    <w:link w:val="Heading4"/>
    <w:uiPriority w:val="9"/>
    <w:semiHidden/>
    <w:rsid w:val="00C77A3B"/>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C77A3B"/>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C77A3B"/>
    <w:rPr>
      <w:rFonts w:asciiTheme="majorHAnsi" w:eastAsiaTheme="majorEastAsia" w:hAnsiTheme="majorHAnsi" w:cstheme="majorBidi"/>
      <w:i/>
      <w:iCs/>
      <w:sz w:val="24"/>
    </w:rPr>
  </w:style>
  <w:style w:type="paragraph" w:styleId="Title">
    <w:name w:val="Title"/>
    <w:basedOn w:val="Normal"/>
    <w:next w:val="Normal"/>
    <w:link w:val="TitleChar"/>
    <w:uiPriority w:val="10"/>
    <w:semiHidden/>
    <w:unhideWhenUsed/>
    <w:rsid w:val="00C77A3B"/>
    <w:pPr>
      <w:pBdr>
        <w:bottom w:val="single" w:sz="8" w:space="4" w:color="auto"/>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semiHidden/>
    <w:rsid w:val="00C77A3B"/>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semiHidden/>
    <w:unhideWhenUsed/>
    <w:rsid w:val="00C77A3B"/>
    <w:pPr>
      <w:numPr>
        <w:ilvl w:val="1"/>
      </w:numPr>
    </w:pPr>
    <w:rPr>
      <w:rFonts w:asciiTheme="majorHAnsi" w:eastAsiaTheme="majorEastAsia" w:hAnsiTheme="majorHAnsi" w:cstheme="majorBidi"/>
      <w:i/>
      <w:iCs/>
      <w:spacing w:val="15"/>
      <w:szCs w:val="24"/>
    </w:rPr>
  </w:style>
  <w:style w:type="character" w:customStyle="1" w:styleId="SubtitleChar">
    <w:name w:val="Subtitle Char"/>
    <w:basedOn w:val="DefaultParagraphFont"/>
    <w:link w:val="Subtitle"/>
    <w:uiPriority w:val="11"/>
    <w:semiHidden/>
    <w:rsid w:val="00C77A3B"/>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semiHidden/>
    <w:unhideWhenUsed/>
    <w:rsid w:val="00C77A3B"/>
    <w:rPr>
      <w:b/>
      <w:bCs/>
      <w:i/>
      <w:iCs/>
      <w:color w:val="auto"/>
    </w:rPr>
  </w:style>
  <w:style w:type="paragraph" w:styleId="IntenseQuote">
    <w:name w:val="Intense Quote"/>
    <w:basedOn w:val="Normal"/>
    <w:next w:val="Normal"/>
    <w:link w:val="IntenseQuoteChar"/>
    <w:uiPriority w:val="30"/>
    <w:semiHidden/>
    <w:unhideWhenUsed/>
    <w:rsid w:val="00C77A3B"/>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C77A3B"/>
    <w:rPr>
      <w:rFonts w:ascii="Times New Roman" w:hAnsi="Times New Roman"/>
      <w:b/>
      <w:bCs/>
      <w:i/>
      <w:iCs/>
      <w:sz w:val="24"/>
    </w:rPr>
  </w:style>
  <w:style w:type="character" w:styleId="SubtleReference">
    <w:name w:val="Subtle Reference"/>
    <w:basedOn w:val="DefaultParagraphFont"/>
    <w:uiPriority w:val="31"/>
    <w:semiHidden/>
    <w:unhideWhenUsed/>
    <w:rsid w:val="00C77A3B"/>
    <w:rPr>
      <w:smallCaps/>
      <w:color w:val="auto"/>
      <w:u w:val="single"/>
    </w:rPr>
  </w:style>
  <w:style w:type="character" w:styleId="IntenseReference">
    <w:name w:val="Intense Reference"/>
    <w:basedOn w:val="DefaultParagraphFont"/>
    <w:uiPriority w:val="32"/>
    <w:semiHidden/>
    <w:unhideWhenUsed/>
    <w:rsid w:val="00C77A3B"/>
    <w:rPr>
      <w:b/>
      <w:bCs/>
      <w:smallCaps/>
      <w:color w:val="auto"/>
      <w:spacing w:val="5"/>
      <w:u w:val="single"/>
    </w:rPr>
  </w:style>
  <w:style w:type="paragraph" w:styleId="Caption">
    <w:name w:val="caption"/>
    <w:basedOn w:val="Normal"/>
    <w:next w:val="Normal"/>
    <w:uiPriority w:val="35"/>
    <w:semiHidden/>
    <w:unhideWhenUsed/>
    <w:qFormat/>
    <w:rsid w:val="00C77A3B"/>
    <w:pPr>
      <w:spacing w:after="200" w:line="240" w:lineRule="auto"/>
    </w:pPr>
    <w:rPr>
      <w:b/>
      <w:bCs/>
      <w:sz w:val="18"/>
      <w:szCs w:val="18"/>
    </w:rPr>
  </w:style>
  <w:style w:type="paragraph" w:styleId="TOCHeading">
    <w:name w:val="TOC Heading"/>
    <w:basedOn w:val="Heading1"/>
    <w:next w:val="Normal"/>
    <w:uiPriority w:val="39"/>
    <w:semiHidden/>
    <w:unhideWhenUsed/>
    <w:qFormat/>
    <w:rsid w:val="00C77A3B"/>
    <w:pPr>
      <w:keepLines/>
      <w:numPr>
        <w:numId w:val="0"/>
      </w:numPr>
      <w:spacing w:before="480" w:after="0"/>
      <w:outlineLvl w:val="9"/>
    </w:pPr>
    <w:rPr>
      <w:rFonts w:asciiTheme="majorHAnsi" w:eastAsiaTheme="majorEastAsia" w:hAnsiTheme="majorHAnsi" w:cstheme="majorBidi"/>
      <w:kern w:val="0"/>
      <w:sz w:val="28"/>
      <w:szCs w:val="28"/>
    </w:rPr>
  </w:style>
  <w:style w:type="paragraph" w:styleId="BlockText">
    <w:name w:val="Block Text"/>
    <w:basedOn w:val="Normal"/>
    <w:uiPriority w:val="99"/>
    <w:semiHidden/>
    <w:unhideWhenUsed/>
    <w:rsid w:val="00C77A3B"/>
    <w:pPr>
      <w:pBdr>
        <w:top w:val="single" w:sz="2" w:space="10" w:color="auto"/>
        <w:left w:val="single" w:sz="2" w:space="10" w:color="auto"/>
        <w:bottom w:val="single" w:sz="2" w:space="10" w:color="auto"/>
        <w:right w:val="single" w:sz="2" w:space="10" w:color="auto"/>
      </w:pBdr>
      <w:ind w:left="1152" w:right="1152"/>
    </w:pPr>
    <w:rPr>
      <w:rFonts w:asciiTheme="minorHAnsi" w:eastAsiaTheme="minorEastAsia" w:hAnsiTheme="minorHAnsi"/>
      <w:i/>
      <w:iCs/>
    </w:rPr>
  </w:style>
  <w:style w:type="paragraph" w:styleId="ListNumber">
    <w:name w:val="List Number"/>
    <w:basedOn w:val="Normal"/>
    <w:uiPriority w:val="99"/>
    <w:unhideWhenUsed/>
    <w:rsid w:val="00C77A3B"/>
    <w:pPr>
      <w:numPr>
        <w:numId w:val="7"/>
      </w:numPr>
      <w:tabs>
        <w:tab w:val="clear" w:pos="360"/>
        <w:tab w:val="left" w:pos="567"/>
      </w:tabs>
      <w:ind w:left="568" w:hanging="284"/>
      <w:contextualSpacing/>
    </w:pPr>
  </w:style>
  <w:style w:type="paragraph" w:styleId="BalloonText">
    <w:name w:val="Balloon Text"/>
    <w:basedOn w:val="Normal"/>
    <w:link w:val="BalloonTextChar"/>
    <w:uiPriority w:val="99"/>
    <w:semiHidden/>
    <w:unhideWhenUsed/>
    <w:rsid w:val="00483F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6B"/>
    <w:rPr>
      <w:rFonts w:ascii="Tahoma" w:hAnsi="Tahoma" w:cs="Tahoma"/>
      <w:sz w:val="16"/>
      <w:szCs w:val="16"/>
    </w:rPr>
  </w:style>
  <w:style w:type="paragraph" w:styleId="ListParagraph">
    <w:name w:val="List Paragraph"/>
    <w:basedOn w:val="Normal"/>
    <w:link w:val="ListParagraphChar"/>
    <w:uiPriority w:val="34"/>
    <w:qFormat/>
    <w:rsid w:val="007E67F5"/>
    <w:pPr>
      <w:spacing w:after="200" w:line="276" w:lineRule="auto"/>
      <w:ind w:left="720"/>
      <w:contextualSpacing/>
    </w:pPr>
    <w:rPr>
      <w:rFonts w:eastAsia="Calibri" w:cs="Times New Roman"/>
    </w:rPr>
  </w:style>
  <w:style w:type="character" w:styleId="CommentReference">
    <w:name w:val="annotation reference"/>
    <w:basedOn w:val="DefaultParagraphFont"/>
    <w:uiPriority w:val="99"/>
    <w:semiHidden/>
    <w:unhideWhenUsed/>
    <w:rsid w:val="007E67F5"/>
    <w:rPr>
      <w:sz w:val="16"/>
      <w:szCs w:val="16"/>
    </w:rPr>
  </w:style>
  <w:style w:type="paragraph" w:styleId="CommentText">
    <w:name w:val="annotation text"/>
    <w:basedOn w:val="Normal"/>
    <w:link w:val="CommentTextChar"/>
    <w:uiPriority w:val="99"/>
    <w:unhideWhenUsed/>
    <w:rsid w:val="007E67F5"/>
    <w:pPr>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7E67F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2A0FBE"/>
    <w:pPr>
      <w:spacing w:after="0"/>
    </w:pPr>
    <w:rPr>
      <w:rFonts w:eastAsiaTheme="minorHAnsi" w:cstheme="minorBidi"/>
      <w:b/>
      <w:bCs/>
    </w:rPr>
  </w:style>
  <w:style w:type="character" w:customStyle="1" w:styleId="CommentSubjectChar">
    <w:name w:val="Comment Subject Char"/>
    <w:basedOn w:val="CommentTextChar"/>
    <w:link w:val="CommentSubject"/>
    <w:uiPriority w:val="99"/>
    <w:semiHidden/>
    <w:rsid w:val="002A0FBE"/>
    <w:rPr>
      <w:rFonts w:ascii="Arial" w:eastAsia="Calibri" w:hAnsi="Arial" w:cs="Times New Roman"/>
      <w:b/>
      <w:bCs/>
      <w:sz w:val="20"/>
      <w:szCs w:val="20"/>
    </w:rPr>
  </w:style>
  <w:style w:type="paragraph" w:styleId="Revision">
    <w:name w:val="Revision"/>
    <w:hidden/>
    <w:uiPriority w:val="99"/>
    <w:semiHidden/>
    <w:rsid w:val="002A0FBE"/>
    <w:pPr>
      <w:spacing w:after="0" w:line="240" w:lineRule="auto"/>
    </w:pPr>
    <w:rPr>
      <w:rFonts w:ascii="Arial" w:hAnsi="Arial"/>
    </w:rPr>
  </w:style>
  <w:style w:type="paragraph" w:styleId="NormalWeb">
    <w:name w:val="Normal (Web)"/>
    <w:basedOn w:val="Normal"/>
    <w:uiPriority w:val="99"/>
    <w:semiHidden/>
    <w:unhideWhenUsed/>
    <w:rsid w:val="004F45D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ndNoteBibliographyTitle">
    <w:name w:val="EndNote Bibliography Title"/>
    <w:basedOn w:val="Normal"/>
    <w:link w:val="EndNoteBibliographyTitleChar"/>
    <w:rsid w:val="00CF3F7F"/>
    <w:pPr>
      <w:jc w:val="center"/>
    </w:pPr>
    <w:rPr>
      <w:rFonts w:cs="Arial"/>
      <w:noProof/>
      <w:lang w:val="en-US"/>
    </w:rPr>
  </w:style>
  <w:style w:type="character" w:customStyle="1" w:styleId="ListParagraphChar">
    <w:name w:val="List Paragraph Char"/>
    <w:basedOn w:val="DefaultParagraphFont"/>
    <w:link w:val="ListParagraph"/>
    <w:uiPriority w:val="34"/>
    <w:rsid w:val="00CF3F7F"/>
    <w:rPr>
      <w:rFonts w:ascii="Arial" w:eastAsia="Calibri" w:hAnsi="Arial" w:cs="Times New Roman"/>
    </w:rPr>
  </w:style>
  <w:style w:type="character" w:customStyle="1" w:styleId="EndNoteBibliographyTitleChar">
    <w:name w:val="EndNote Bibliography Title Char"/>
    <w:basedOn w:val="ListParagraphChar"/>
    <w:link w:val="EndNoteBibliographyTitle"/>
    <w:rsid w:val="00CF3F7F"/>
    <w:rPr>
      <w:rFonts w:ascii="Arial" w:eastAsia="Calibri" w:hAnsi="Arial" w:cs="Arial"/>
      <w:noProof/>
      <w:lang w:val="en-US"/>
    </w:rPr>
  </w:style>
  <w:style w:type="paragraph" w:customStyle="1" w:styleId="EndNoteBibliography">
    <w:name w:val="EndNote Bibliography"/>
    <w:basedOn w:val="Normal"/>
    <w:link w:val="EndNoteBibliographyChar"/>
    <w:rsid w:val="00CF3F7F"/>
    <w:pPr>
      <w:spacing w:line="240" w:lineRule="atLeast"/>
      <w:jc w:val="both"/>
    </w:pPr>
    <w:rPr>
      <w:rFonts w:cs="Arial"/>
      <w:noProof/>
      <w:lang w:val="en-US"/>
    </w:rPr>
  </w:style>
  <w:style w:type="character" w:customStyle="1" w:styleId="EndNoteBibliographyChar">
    <w:name w:val="EndNote Bibliography Char"/>
    <w:basedOn w:val="ListParagraphChar"/>
    <w:link w:val="EndNoteBibliography"/>
    <w:rsid w:val="00CF3F7F"/>
    <w:rPr>
      <w:rFonts w:ascii="Arial" w:eastAsia="Calibri" w:hAnsi="Arial" w:cs="Arial"/>
      <w:noProof/>
      <w:lang w:val="en-US"/>
    </w:rPr>
  </w:style>
  <w:style w:type="paragraph" w:styleId="PlainText">
    <w:name w:val="Plain Text"/>
    <w:basedOn w:val="Normal"/>
    <w:link w:val="PlainTextChar"/>
    <w:uiPriority w:val="99"/>
    <w:semiHidden/>
    <w:unhideWhenUsed/>
    <w:rsid w:val="00DB703A"/>
    <w:pPr>
      <w:spacing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DB703A"/>
    <w:rPr>
      <w:rFonts w:ascii="Calibri" w:eastAsia="Calibri"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qFormat="1"/>
    <w:lsdException w:name="List Bullet 2" w:uiPriority="0"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79D"/>
    <w:pPr>
      <w:spacing w:after="0" w:line="280" w:lineRule="atLeast"/>
    </w:pPr>
    <w:rPr>
      <w:rFonts w:ascii="Arial" w:hAnsi="Arial"/>
    </w:rPr>
  </w:style>
  <w:style w:type="paragraph" w:styleId="Heading1">
    <w:name w:val="heading 1"/>
    <w:basedOn w:val="Normal"/>
    <w:next w:val="Normal"/>
    <w:link w:val="Heading1Char"/>
    <w:qFormat/>
    <w:rsid w:val="00C41DA6"/>
    <w:pPr>
      <w:keepNext/>
      <w:numPr>
        <w:numId w:val="3"/>
      </w:numPr>
      <w:spacing w:after="280"/>
      <w:outlineLvl w:val="0"/>
    </w:pPr>
    <w:rPr>
      <w:rFonts w:eastAsia="Times New Roman" w:cs="Arial"/>
      <w:b/>
      <w:bCs/>
      <w:kern w:val="32"/>
      <w:szCs w:val="32"/>
    </w:rPr>
  </w:style>
  <w:style w:type="paragraph" w:styleId="Heading2">
    <w:name w:val="heading 2"/>
    <w:basedOn w:val="Normal"/>
    <w:next w:val="Normal"/>
    <w:link w:val="Heading2Char"/>
    <w:qFormat/>
    <w:rsid w:val="00C41DA6"/>
    <w:pPr>
      <w:keepNext/>
      <w:spacing w:before="280" w:after="280"/>
      <w:outlineLvl w:val="1"/>
    </w:pPr>
    <w:rPr>
      <w:rFonts w:eastAsia="Times New Roman" w:cs="Arial"/>
      <w:b/>
      <w:bCs/>
      <w:iCs/>
      <w:szCs w:val="28"/>
    </w:rPr>
  </w:style>
  <w:style w:type="paragraph" w:styleId="Heading3">
    <w:name w:val="heading 3"/>
    <w:basedOn w:val="Normal"/>
    <w:next w:val="Normal"/>
    <w:link w:val="Heading3Char"/>
    <w:qFormat/>
    <w:rsid w:val="00830575"/>
    <w:pPr>
      <w:keepNext/>
      <w:spacing w:before="280" w:after="280"/>
      <w:outlineLvl w:val="2"/>
    </w:pPr>
    <w:rPr>
      <w:rFonts w:eastAsia="Times New Roman" w:cs="Arial"/>
      <w:bCs/>
      <w:szCs w:val="26"/>
    </w:rPr>
  </w:style>
  <w:style w:type="paragraph" w:styleId="Heading4">
    <w:name w:val="heading 4"/>
    <w:basedOn w:val="Normal"/>
    <w:next w:val="Normal"/>
    <w:link w:val="Heading4Char"/>
    <w:uiPriority w:val="9"/>
    <w:semiHidden/>
    <w:rsid w:val="00C77A3B"/>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77A3B"/>
    <w:pPr>
      <w:keepNext/>
      <w:keepLines/>
      <w:spacing w:before="20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C77A3B"/>
    <w:pPr>
      <w:keepNext/>
      <w:keepLines/>
      <w:spacing w:before="200"/>
      <w:outlineLvl w:val="5"/>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1DA6"/>
    <w:rPr>
      <w:rFonts w:ascii="Arial" w:eastAsia="Times New Roman" w:hAnsi="Arial" w:cs="Arial"/>
      <w:b/>
      <w:bCs/>
      <w:kern w:val="32"/>
      <w:szCs w:val="32"/>
    </w:rPr>
  </w:style>
  <w:style w:type="character" w:customStyle="1" w:styleId="Heading2Char">
    <w:name w:val="Heading 2 Char"/>
    <w:basedOn w:val="DefaultParagraphFont"/>
    <w:link w:val="Heading2"/>
    <w:rsid w:val="00C41DA6"/>
    <w:rPr>
      <w:rFonts w:ascii="Arial" w:eastAsia="Times New Roman" w:hAnsi="Arial" w:cs="Arial"/>
      <w:b/>
      <w:bCs/>
      <w:iCs/>
      <w:szCs w:val="28"/>
    </w:rPr>
  </w:style>
  <w:style w:type="character" w:customStyle="1" w:styleId="Heading3Char">
    <w:name w:val="Heading 3 Char"/>
    <w:basedOn w:val="DefaultParagraphFont"/>
    <w:link w:val="Heading3"/>
    <w:rsid w:val="00830575"/>
    <w:rPr>
      <w:rFonts w:ascii="Arial" w:eastAsia="Times New Roman" w:hAnsi="Arial" w:cs="Arial"/>
      <w:bCs/>
      <w:szCs w:val="26"/>
    </w:rPr>
  </w:style>
  <w:style w:type="paragraph" w:styleId="ListBullet2">
    <w:name w:val="List Bullet 2"/>
    <w:basedOn w:val="Normal"/>
    <w:qFormat/>
    <w:rsid w:val="00221C0F"/>
    <w:pPr>
      <w:numPr>
        <w:numId w:val="1"/>
      </w:numPr>
    </w:pPr>
    <w:rPr>
      <w:rFonts w:eastAsia="Times New Roman" w:cs="Times New Roman"/>
      <w:szCs w:val="24"/>
    </w:rPr>
  </w:style>
  <w:style w:type="paragraph" w:styleId="Header">
    <w:name w:val="header"/>
    <w:link w:val="HeaderChar"/>
    <w:semiHidden/>
    <w:rsid w:val="00221C0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221C0F"/>
    <w:rPr>
      <w:rFonts w:ascii="Times New Roman" w:eastAsia="Times New Roman" w:hAnsi="Times New Roman" w:cs="Times New Roman"/>
      <w:sz w:val="24"/>
      <w:szCs w:val="24"/>
    </w:rPr>
  </w:style>
  <w:style w:type="paragraph" w:styleId="ListBullet">
    <w:name w:val="List Bullet"/>
    <w:basedOn w:val="Normal"/>
    <w:qFormat/>
    <w:rsid w:val="00221C0F"/>
    <w:pPr>
      <w:numPr>
        <w:numId w:val="2"/>
      </w:numPr>
      <w:tabs>
        <w:tab w:val="left" w:pos="284"/>
      </w:tabs>
    </w:pPr>
    <w:rPr>
      <w:rFonts w:eastAsia="Times New Roman" w:cs="Times New Roman"/>
      <w:szCs w:val="24"/>
    </w:rPr>
  </w:style>
  <w:style w:type="paragraph" w:styleId="Footer">
    <w:name w:val="footer"/>
    <w:basedOn w:val="Normal"/>
    <w:link w:val="FooterChar"/>
    <w:semiHidden/>
    <w:rsid w:val="008E579D"/>
    <w:pPr>
      <w:tabs>
        <w:tab w:val="right" w:pos="9299"/>
      </w:tabs>
    </w:pPr>
    <w:rPr>
      <w:rFonts w:eastAsia="Times New Roman" w:cs="Times New Roman"/>
      <w:sz w:val="20"/>
      <w:szCs w:val="24"/>
    </w:rPr>
  </w:style>
  <w:style w:type="character" w:customStyle="1" w:styleId="FooterChar">
    <w:name w:val="Footer Char"/>
    <w:basedOn w:val="DefaultParagraphFont"/>
    <w:link w:val="Footer"/>
    <w:semiHidden/>
    <w:rsid w:val="008E579D"/>
    <w:rPr>
      <w:rFonts w:ascii="Arial" w:eastAsia="Times New Roman" w:hAnsi="Arial" w:cs="Times New Roman"/>
      <w:sz w:val="20"/>
      <w:szCs w:val="24"/>
    </w:rPr>
  </w:style>
  <w:style w:type="table" w:styleId="TableGrid">
    <w:name w:val="Table Grid"/>
    <w:basedOn w:val="TableNormal"/>
    <w:rsid w:val="00221C0F"/>
    <w:pPr>
      <w:spacing w:after="0" w:line="280" w:lineRule="atLeast"/>
    </w:pPr>
    <w:rPr>
      <w:rFonts w:ascii="Arial" w:eastAsia="Times New Roman" w:hAnsi="Arial"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0D3D5"/>
        <w:vAlign w:val="center"/>
      </w:tcPr>
    </w:tblStylePr>
  </w:style>
  <w:style w:type="paragraph" w:customStyle="1" w:styleId="Documenttitle">
    <w:name w:val="Document title"/>
    <w:rsid w:val="00B1619E"/>
    <w:pPr>
      <w:spacing w:after="0" w:line="640" w:lineRule="atLeast"/>
    </w:pPr>
    <w:rPr>
      <w:rFonts w:ascii="Times New Roman" w:eastAsia="Times New Roman" w:hAnsi="Times New Roman" w:cs="Times New Roman"/>
      <w:color w:val="FFFFFF" w:themeColor="background1"/>
      <w:sz w:val="64"/>
      <w:szCs w:val="24"/>
    </w:rPr>
  </w:style>
  <w:style w:type="paragraph" w:customStyle="1" w:styleId="Documentsubtitle">
    <w:name w:val="Document subtitle"/>
    <w:rsid w:val="00B1619E"/>
    <w:pPr>
      <w:spacing w:after="0" w:line="540" w:lineRule="atLeast"/>
    </w:pPr>
    <w:rPr>
      <w:rFonts w:ascii="Times New Roman" w:eastAsia="Times New Roman" w:hAnsi="Times New Roman" w:cs="Times New Roman"/>
      <w:color w:val="FFFFFF" w:themeColor="background1"/>
      <w:sz w:val="40"/>
      <w:szCs w:val="24"/>
    </w:rPr>
  </w:style>
  <w:style w:type="paragraph" w:customStyle="1" w:styleId="Authornames">
    <w:name w:val="Author names"/>
    <w:rsid w:val="00B1619E"/>
    <w:pPr>
      <w:spacing w:after="0" w:line="360" w:lineRule="atLeast"/>
    </w:pPr>
    <w:rPr>
      <w:rFonts w:ascii="Arial" w:eastAsia="Times New Roman" w:hAnsi="Arial" w:cs="Times New Roman"/>
      <w:color w:val="FFFFFF" w:themeColor="background1"/>
      <w:sz w:val="28"/>
      <w:szCs w:val="24"/>
    </w:rPr>
  </w:style>
  <w:style w:type="paragraph" w:styleId="TOC1">
    <w:name w:val="toc 1"/>
    <w:next w:val="Normal"/>
    <w:autoRedefine/>
    <w:uiPriority w:val="39"/>
    <w:rsid w:val="003B4845"/>
    <w:pPr>
      <w:tabs>
        <w:tab w:val="left" w:pos="454"/>
        <w:tab w:val="left" w:pos="7371"/>
      </w:tabs>
      <w:spacing w:before="280" w:after="0" w:line="280" w:lineRule="atLeast"/>
    </w:pPr>
    <w:rPr>
      <w:rFonts w:ascii="Arial" w:eastAsia="Times New Roman" w:hAnsi="Arial" w:cs="Times New Roman"/>
      <w:b/>
      <w:szCs w:val="24"/>
    </w:rPr>
  </w:style>
  <w:style w:type="paragraph" w:styleId="TOC2">
    <w:name w:val="toc 2"/>
    <w:next w:val="Normal"/>
    <w:autoRedefine/>
    <w:uiPriority w:val="39"/>
    <w:rsid w:val="003B4845"/>
    <w:pPr>
      <w:tabs>
        <w:tab w:val="left" w:pos="7371"/>
      </w:tabs>
      <w:spacing w:before="280" w:after="0" w:line="280" w:lineRule="atLeast"/>
    </w:pPr>
    <w:rPr>
      <w:rFonts w:ascii="Arial" w:eastAsia="Times New Roman" w:hAnsi="Arial" w:cs="Times New Roman"/>
      <w:szCs w:val="24"/>
    </w:rPr>
  </w:style>
  <w:style w:type="character" w:styleId="Hyperlink">
    <w:name w:val="Hyperlink"/>
    <w:basedOn w:val="DefaultParagraphFont"/>
    <w:rsid w:val="00221C0F"/>
    <w:rPr>
      <w:color w:val="0000FF"/>
      <w:u w:val="single"/>
    </w:rPr>
  </w:style>
  <w:style w:type="character" w:customStyle="1" w:styleId="Heading4Char">
    <w:name w:val="Heading 4 Char"/>
    <w:basedOn w:val="DefaultParagraphFont"/>
    <w:link w:val="Heading4"/>
    <w:uiPriority w:val="9"/>
    <w:semiHidden/>
    <w:rsid w:val="00C77A3B"/>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C77A3B"/>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C77A3B"/>
    <w:rPr>
      <w:rFonts w:asciiTheme="majorHAnsi" w:eastAsiaTheme="majorEastAsia" w:hAnsiTheme="majorHAnsi" w:cstheme="majorBidi"/>
      <w:i/>
      <w:iCs/>
      <w:sz w:val="24"/>
    </w:rPr>
  </w:style>
  <w:style w:type="paragraph" w:styleId="Title">
    <w:name w:val="Title"/>
    <w:basedOn w:val="Normal"/>
    <w:next w:val="Normal"/>
    <w:link w:val="TitleChar"/>
    <w:uiPriority w:val="10"/>
    <w:semiHidden/>
    <w:unhideWhenUsed/>
    <w:rsid w:val="00C77A3B"/>
    <w:pPr>
      <w:pBdr>
        <w:bottom w:val="single" w:sz="8" w:space="4" w:color="auto"/>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semiHidden/>
    <w:rsid w:val="00C77A3B"/>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semiHidden/>
    <w:unhideWhenUsed/>
    <w:rsid w:val="00C77A3B"/>
    <w:pPr>
      <w:numPr>
        <w:ilvl w:val="1"/>
      </w:numPr>
    </w:pPr>
    <w:rPr>
      <w:rFonts w:asciiTheme="majorHAnsi" w:eastAsiaTheme="majorEastAsia" w:hAnsiTheme="majorHAnsi" w:cstheme="majorBidi"/>
      <w:i/>
      <w:iCs/>
      <w:spacing w:val="15"/>
      <w:szCs w:val="24"/>
    </w:rPr>
  </w:style>
  <w:style w:type="character" w:customStyle="1" w:styleId="SubtitleChar">
    <w:name w:val="Subtitle Char"/>
    <w:basedOn w:val="DefaultParagraphFont"/>
    <w:link w:val="Subtitle"/>
    <w:uiPriority w:val="11"/>
    <w:semiHidden/>
    <w:rsid w:val="00C77A3B"/>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semiHidden/>
    <w:unhideWhenUsed/>
    <w:rsid w:val="00C77A3B"/>
    <w:rPr>
      <w:b/>
      <w:bCs/>
      <w:i/>
      <w:iCs/>
      <w:color w:val="auto"/>
    </w:rPr>
  </w:style>
  <w:style w:type="paragraph" w:styleId="IntenseQuote">
    <w:name w:val="Intense Quote"/>
    <w:basedOn w:val="Normal"/>
    <w:next w:val="Normal"/>
    <w:link w:val="IntenseQuoteChar"/>
    <w:uiPriority w:val="30"/>
    <w:semiHidden/>
    <w:unhideWhenUsed/>
    <w:rsid w:val="00C77A3B"/>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C77A3B"/>
    <w:rPr>
      <w:rFonts w:ascii="Times New Roman" w:hAnsi="Times New Roman"/>
      <w:b/>
      <w:bCs/>
      <w:i/>
      <w:iCs/>
      <w:sz w:val="24"/>
    </w:rPr>
  </w:style>
  <w:style w:type="character" w:styleId="SubtleReference">
    <w:name w:val="Subtle Reference"/>
    <w:basedOn w:val="DefaultParagraphFont"/>
    <w:uiPriority w:val="31"/>
    <w:semiHidden/>
    <w:unhideWhenUsed/>
    <w:rsid w:val="00C77A3B"/>
    <w:rPr>
      <w:smallCaps/>
      <w:color w:val="auto"/>
      <w:u w:val="single"/>
    </w:rPr>
  </w:style>
  <w:style w:type="character" w:styleId="IntenseReference">
    <w:name w:val="Intense Reference"/>
    <w:basedOn w:val="DefaultParagraphFont"/>
    <w:uiPriority w:val="32"/>
    <w:semiHidden/>
    <w:unhideWhenUsed/>
    <w:rsid w:val="00C77A3B"/>
    <w:rPr>
      <w:b/>
      <w:bCs/>
      <w:smallCaps/>
      <w:color w:val="auto"/>
      <w:spacing w:val="5"/>
      <w:u w:val="single"/>
    </w:rPr>
  </w:style>
  <w:style w:type="paragraph" w:styleId="Caption">
    <w:name w:val="caption"/>
    <w:basedOn w:val="Normal"/>
    <w:next w:val="Normal"/>
    <w:uiPriority w:val="35"/>
    <w:semiHidden/>
    <w:unhideWhenUsed/>
    <w:qFormat/>
    <w:rsid w:val="00C77A3B"/>
    <w:pPr>
      <w:spacing w:after="200" w:line="240" w:lineRule="auto"/>
    </w:pPr>
    <w:rPr>
      <w:b/>
      <w:bCs/>
      <w:sz w:val="18"/>
      <w:szCs w:val="18"/>
    </w:rPr>
  </w:style>
  <w:style w:type="paragraph" w:styleId="TOCHeading">
    <w:name w:val="TOC Heading"/>
    <w:basedOn w:val="Heading1"/>
    <w:next w:val="Normal"/>
    <w:uiPriority w:val="39"/>
    <w:semiHidden/>
    <w:unhideWhenUsed/>
    <w:qFormat/>
    <w:rsid w:val="00C77A3B"/>
    <w:pPr>
      <w:keepLines/>
      <w:numPr>
        <w:numId w:val="0"/>
      </w:numPr>
      <w:spacing w:before="480" w:after="0"/>
      <w:outlineLvl w:val="9"/>
    </w:pPr>
    <w:rPr>
      <w:rFonts w:asciiTheme="majorHAnsi" w:eastAsiaTheme="majorEastAsia" w:hAnsiTheme="majorHAnsi" w:cstheme="majorBidi"/>
      <w:kern w:val="0"/>
      <w:sz w:val="28"/>
      <w:szCs w:val="28"/>
    </w:rPr>
  </w:style>
  <w:style w:type="paragraph" w:styleId="BlockText">
    <w:name w:val="Block Text"/>
    <w:basedOn w:val="Normal"/>
    <w:uiPriority w:val="99"/>
    <w:semiHidden/>
    <w:unhideWhenUsed/>
    <w:rsid w:val="00C77A3B"/>
    <w:pPr>
      <w:pBdr>
        <w:top w:val="single" w:sz="2" w:space="10" w:color="auto"/>
        <w:left w:val="single" w:sz="2" w:space="10" w:color="auto"/>
        <w:bottom w:val="single" w:sz="2" w:space="10" w:color="auto"/>
        <w:right w:val="single" w:sz="2" w:space="10" w:color="auto"/>
      </w:pBdr>
      <w:ind w:left="1152" w:right="1152"/>
    </w:pPr>
    <w:rPr>
      <w:rFonts w:asciiTheme="minorHAnsi" w:eastAsiaTheme="minorEastAsia" w:hAnsiTheme="minorHAnsi"/>
      <w:i/>
      <w:iCs/>
    </w:rPr>
  </w:style>
  <w:style w:type="paragraph" w:styleId="ListNumber">
    <w:name w:val="List Number"/>
    <w:basedOn w:val="Normal"/>
    <w:uiPriority w:val="99"/>
    <w:unhideWhenUsed/>
    <w:rsid w:val="00C77A3B"/>
    <w:pPr>
      <w:numPr>
        <w:numId w:val="7"/>
      </w:numPr>
      <w:tabs>
        <w:tab w:val="clear" w:pos="360"/>
        <w:tab w:val="left" w:pos="567"/>
      </w:tabs>
      <w:ind w:left="568" w:hanging="284"/>
      <w:contextualSpacing/>
    </w:pPr>
  </w:style>
  <w:style w:type="paragraph" w:styleId="BalloonText">
    <w:name w:val="Balloon Text"/>
    <w:basedOn w:val="Normal"/>
    <w:link w:val="BalloonTextChar"/>
    <w:uiPriority w:val="99"/>
    <w:semiHidden/>
    <w:unhideWhenUsed/>
    <w:rsid w:val="00483F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6B"/>
    <w:rPr>
      <w:rFonts w:ascii="Tahoma" w:hAnsi="Tahoma" w:cs="Tahoma"/>
      <w:sz w:val="16"/>
      <w:szCs w:val="16"/>
    </w:rPr>
  </w:style>
  <w:style w:type="paragraph" w:styleId="ListParagraph">
    <w:name w:val="List Paragraph"/>
    <w:basedOn w:val="Normal"/>
    <w:link w:val="ListParagraphChar"/>
    <w:uiPriority w:val="34"/>
    <w:qFormat/>
    <w:rsid w:val="007E67F5"/>
    <w:pPr>
      <w:spacing w:after="200" w:line="276" w:lineRule="auto"/>
      <w:ind w:left="720"/>
      <w:contextualSpacing/>
    </w:pPr>
    <w:rPr>
      <w:rFonts w:eastAsia="Calibri" w:cs="Times New Roman"/>
    </w:rPr>
  </w:style>
  <w:style w:type="character" w:styleId="CommentReference">
    <w:name w:val="annotation reference"/>
    <w:basedOn w:val="DefaultParagraphFont"/>
    <w:uiPriority w:val="99"/>
    <w:semiHidden/>
    <w:unhideWhenUsed/>
    <w:rsid w:val="007E67F5"/>
    <w:rPr>
      <w:sz w:val="16"/>
      <w:szCs w:val="16"/>
    </w:rPr>
  </w:style>
  <w:style w:type="paragraph" w:styleId="CommentText">
    <w:name w:val="annotation text"/>
    <w:basedOn w:val="Normal"/>
    <w:link w:val="CommentTextChar"/>
    <w:uiPriority w:val="99"/>
    <w:unhideWhenUsed/>
    <w:rsid w:val="007E67F5"/>
    <w:pPr>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7E67F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2A0FBE"/>
    <w:pPr>
      <w:spacing w:after="0"/>
    </w:pPr>
    <w:rPr>
      <w:rFonts w:eastAsiaTheme="minorHAnsi" w:cstheme="minorBidi"/>
      <w:b/>
      <w:bCs/>
    </w:rPr>
  </w:style>
  <w:style w:type="character" w:customStyle="1" w:styleId="CommentSubjectChar">
    <w:name w:val="Comment Subject Char"/>
    <w:basedOn w:val="CommentTextChar"/>
    <w:link w:val="CommentSubject"/>
    <w:uiPriority w:val="99"/>
    <w:semiHidden/>
    <w:rsid w:val="002A0FBE"/>
    <w:rPr>
      <w:rFonts w:ascii="Arial" w:eastAsia="Calibri" w:hAnsi="Arial" w:cs="Times New Roman"/>
      <w:b/>
      <w:bCs/>
      <w:sz w:val="20"/>
      <w:szCs w:val="20"/>
    </w:rPr>
  </w:style>
  <w:style w:type="paragraph" w:styleId="Revision">
    <w:name w:val="Revision"/>
    <w:hidden/>
    <w:uiPriority w:val="99"/>
    <w:semiHidden/>
    <w:rsid w:val="002A0FBE"/>
    <w:pPr>
      <w:spacing w:after="0" w:line="240" w:lineRule="auto"/>
    </w:pPr>
    <w:rPr>
      <w:rFonts w:ascii="Arial" w:hAnsi="Arial"/>
    </w:rPr>
  </w:style>
  <w:style w:type="paragraph" w:styleId="NormalWeb">
    <w:name w:val="Normal (Web)"/>
    <w:basedOn w:val="Normal"/>
    <w:uiPriority w:val="99"/>
    <w:semiHidden/>
    <w:unhideWhenUsed/>
    <w:rsid w:val="004F45D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ndNoteBibliographyTitle">
    <w:name w:val="EndNote Bibliography Title"/>
    <w:basedOn w:val="Normal"/>
    <w:link w:val="EndNoteBibliographyTitleChar"/>
    <w:rsid w:val="00CF3F7F"/>
    <w:pPr>
      <w:jc w:val="center"/>
    </w:pPr>
    <w:rPr>
      <w:rFonts w:cs="Arial"/>
      <w:noProof/>
      <w:lang w:val="en-US"/>
    </w:rPr>
  </w:style>
  <w:style w:type="character" w:customStyle="1" w:styleId="ListParagraphChar">
    <w:name w:val="List Paragraph Char"/>
    <w:basedOn w:val="DefaultParagraphFont"/>
    <w:link w:val="ListParagraph"/>
    <w:uiPriority w:val="34"/>
    <w:rsid w:val="00CF3F7F"/>
    <w:rPr>
      <w:rFonts w:ascii="Arial" w:eastAsia="Calibri" w:hAnsi="Arial" w:cs="Times New Roman"/>
    </w:rPr>
  </w:style>
  <w:style w:type="character" w:customStyle="1" w:styleId="EndNoteBibliographyTitleChar">
    <w:name w:val="EndNote Bibliography Title Char"/>
    <w:basedOn w:val="ListParagraphChar"/>
    <w:link w:val="EndNoteBibliographyTitle"/>
    <w:rsid w:val="00CF3F7F"/>
    <w:rPr>
      <w:rFonts w:ascii="Arial" w:eastAsia="Calibri" w:hAnsi="Arial" w:cs="Arial"/>
      <w:noProof/>
      <w:lang w:val="en-US"/>
    </w:rPr>
  </w:style>
  <w:style w:type="paragraph" w:customStyle="1" w:styleId="EndNoteBibliography">
    <w:name w:val="EndNote Bibliography"/>
    <w:basedOn w:val="Normal"/>
    <w:link w:val="EndNoteBibliographyChar"/>
    <w:rsid w:val="00CF3F7F"/>
    <w:pPr>
      <w:spacing w:line="240" w:lineRule="atLeast"/>
      <w:jc w:val="both"/>
    </w:pPr>
    <w:rPr>
      <w:rFonts w:cs="Arial"/>
      <w:noProof/>
      <w:lang w:val="en-US"/>
    </w:rPr>
  </w:style>
  <w:style w:type="character" w:customStyle="1" w:styleId="EndNoteBibliographyChar">
    <w:name w:val="EndNote Bibliography Char"/>
    <w:basedOn w:val="ListParagraphChar"/>
    <w:link w:val="EndNoteBibliography"/>
    <w:rsid w:val="00CF3F7F"/>
    <w:rPr>
      <w:rFonts w:ascii="Arial" w:eastAsia="Calibri" w:hAnsi="Arial" w:cs="Arial"/>
      <w:noProof/>
      <w:lang w:val="en-US"/>
    </w:rPr>
  </w:style>
  <w:style w:type="paragraph" w:styleId="PlainText">
    <w:name w:val="Plain Text"/>
    <w:basedOn w:val="Normal"/>
    <w:link w:val="PlainTextChar"/>
    <w:uiPriority w:val="99"/>
    <w:semiHidden/>
    <w:unhideWhenUsed/>
    <w:rsid w:val="00DB703A"/>
    <w:pPr>
      <w:spacing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DB703A"/>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791550">
      <w:bodyDiv w:val="1"/>
      <w:marLeft w:val="0"/>
      <w:marRight w:val="0"/>
      <w:marTop w:val="0"/>
      <w:marBottom w:val="0"/>
      <w:divBdr>
        <w:top w:val="none" w:sz="0" w:space="0" w:color="auto"/>
        <w:left w:val="none" w:sz="0" w:space="0" w:color="auto"/>
        <w:bottom w:val="none" w:sz="0" w:space="0" w:color="auto"/>
        <w:right w:val="none" w:sz="0" w:space="0" w:color="auto"/>
      </w:divBdr>
    </w:div>
    <w:div w:id="895703552">
      <w:bodyDiv w:val="1"/>
      <w:marLeft w:val="0"/>
      <w:marRight w:val="0"/>
      <w:marTop w:val="0"/>
      <w:marBottom w:val="0"/>
      <w:divBdr>
        <w:top w:val="none" w:sz="0" w:space="0" w:color="auto"/>
        <w:left w:val="none" w:sz="0" w:space="0" w:color="auto"/>
        <w:bottom w:val="none" w:sz="0" w:space="0" w:color="auto"/>
        <w:right w:val="none" w:sz="0" w:space="0" w:color="auto"/>
      </w:divBdr>
    </w:div>
    <w:div w:id="1096171897">
      <w:bodyDiv w:val="1"/>
      <w:marLeft w:val="0"/>
      <w:marRight w:val="0"/>
      <w:marTop w:val="0"/>
      <w:marBottom w:val="0"/>
      <w:divBdr>
        <w:top w:val="none" w:sz="0" w:space="0" w:color="auto"/>
        <w:left w:val="none" w:sz="0" w:space="0" w:color="auto"/>
        <w:bottom w:val="none" w:sz="0" w:space="0" w:color="auto"/>
        <w:right w:val="none" w:sz="0" w:space="0" w:color="auto"/>
      </w:divBdr>
    </w:div>
    <w:div w:id="1105928819">
      <w:bodyDiv w:val="1"/>
      <w:marLeft w:val="0"/>
      <w:marRight w:val="0"/>
      <w:marTop w:val="0"/>
      <w:marBottom w:val="0"/>
      <w:divBdr>
        <w:top w:val="none" w:sz="0" w:space="0" w:color="auto"/>
        <w:left w:val="none" w:sz="0" w:space="0" w:color="auto"/>
        <w:bottom w:val="none" w:sz="0" w:space="0" w:color="auto"/>
        <w:right w:val="none" w:sz="0" w:space="0" w:color="auto"/>
      </w:divBdr>
    </w:div>
    <w:div w:id="1339231773">
      <w:bodyDiv w:val="1"/>
      <w:marLeft w:val="0"/>
      <w:marRight w:val="0"/>
      <w:marTop w:val="0"/>
      <w:marBottom w:val="0"/>
      <w:divBdr>
        <w:top w:val="none" w:sz="0" w:space="0" w:color="auto"/>
        <w:left w:val="none" w:sz="0" w:space="0" w:color="auto"/>
        <w:bottom w:val="none" w:sz="0" w:space="0" w:color="auto"/>
        <w:right w:val="none" w:sz="0" w:space="0" w:color="auto"/>
      </w:divBdr>
    </w:div>
    <w:div w:id="1345982591">
      <w:bodyDiv w:val="1"/>
      <w:marLeft w:val="0"/>
      <w:marRight w:val="0"/>
      <w:marTop w:val="0"/>
      <w:marBottom w:val="0"/>
      <w:divBdr>
        <w:top w:val="none" w:sz="0" w:space="0" w:color="auto"/>
        <w:left w:val="none" w:sz="0" w:space="0" w:color="auto"/>
        <w:bottom w:val="none" w:sz="0" w:space="0" w:color="auto"/>
        <w:right w:val="none" w:sz="0" w:space="0" w:color="auto"/>
      </w:divBdr>
    </w:div>
    <w:div w:id="1409960644">
      <w:bodyDiv w:val="1"/>
      <w:marLeft w:val="0"/>
      <w:marRight w:val="0"/>
      <w:marTop w:val="0"/>
      <w:marBottom w:val="0"/>
      <w:divBdr>
        <w:top w:val="none" w:sz="0" w:space="0" w:color="auto"/>
        <w:left w:val="none" w:sz="0" w:space="0" w:color="auto"/>
        <w:bottom w:val="none" w:sz="0" w:space="0" w:color="auto"/>
        <w:right w:val="none" w:sz="0" w:space="0" w:color="auto"/>
      </w:divBdr>
    </w:div>
    <w:div w:id="1435049924">
      <w:bodyDiv w:val="1"/>
      <w:marLeft w:val="0"/>
      <w:marRight w:val="0"/>
      <w:marTop w:val="0"/>
      <w:marBottom w:val="0"/>
      <w:divBdr>
        <w:top w:val="none" w:sz="0" w:space="0" w:color="auto"/>
        <w:left w:val="none" w:sz="0" w:space="0" w:color="auto"/>
        <w:bottom w:val="none" w:sz="0" w:space="0" w:color="auto"/>
        <w:right w:val="none" w:sz="0" w:space="0" w:color="auto"/>
      </w:divBdr>
    </w:div>
    <w:div w:id="1585141047">
      <w:bodyDiv w:val="1"/>
      <w:marLeft w:val="0"/>
      <w:marRight w:val="0"/>
      <w:marTop w:val="0"/>
      <w:marBottom w:val="0"/>
      <w:divBdr>
        <w:top w:val="none" w:sz="0" w:space="0" w:color="auto"/>
        <w:left w:val="none" w:sz="0" w:space="0" w:color="auto"/>
        <w:bottom w:val="none" w:sz="0" w:space="0" w:color="auto"/>
        <w:right w:val="none" w:sz="0" w:space="0" w:color="auto"/>
      </w:divBdr>
    </w:div>
    <w:div w:id="21357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independent.co.uk/voices/comment/i-spent-six-years-trying-to-recover-from-the-bulimia-i-developed-as-a-fifteen-year-old--with-earlier-intervention-it-all-could-have-been-avoided-10372373.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heguardian.com/society/2015/jun/14/eating-disorders-long-waits-nhs-treatment-lives-risk" TargetMode="External"/><Relationship Id="rId17" Type="http://schemas.openxmlformats.org/officeDocument/2006/relationships/hyperlink" Target="http://www.theguardian.com/society/2015/jun/21/eating-disorders-nhs-trial-anorexia-bulemia"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bbc.co.uk/programmes/b0607w1l" TargetMode="External"/><Relationship Id="rId32" Type="http://schemas.openxmlformats.org/officeDocument/2006/relationships/footer" Target="footer2.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nhs.uk/Conditions/health-today-radio/Pages/welcome.aspx"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THF Colour White">
      <a:dk1>
        <a:srgbClr val="000000"/>
      </a:dk1>
      <a:lt1>
        <a:srgbClr val="FFFFFF"/>
      </a:lt1>
      <a:dk2>
        <a:srgbClr val="ED174F"/>
      </a:dk2>
      <a:lt2>
        <a:srgbClr val="FFFFFF"/>
      </a:lt2>
      <a:accent1>
        <a:srgbClr val="ED174F"/>
      </a:accent1>
      <a:accent2>
        <a:srgbClr val="F1D3D5"/>
      </a:accent2>
      <a:accent3>
        <a:srgbClr val="B8D0E7"/>
      </a:accent3>
      <a:accent4>
        <a:srgbClr val="CADDC6"/>
      </a:accent4>
      <a:accent5>
        <a:srgbClr val="C6CBC8"/>
      </a:accent5>
      <a:accent6>
        <a:srgbClr val="FFFFFF"/>
      </a:accent6>
      <a:hlink>
        <a:srgbClr val="CADDC6"/>
      </a:hlink>
      <a:folHlink>
        <a:srgbClr val="C6CBC8"/>
      </a:folHlink>
    </a:clrScheme>
    <a:fontScheme name="THF Fonts them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DCA83-3F6C-49A0-96C5-287615BA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4705</Words>
  <Characters>26825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Report</vt:lpstr>
    </vt:vector>
  </TitlesOfParts>
  <Company>The Health Foundation</Company>
  <LinksUpToDate>false</LinksUpToDate>
  <CharactersWithSpaces>31468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Danielle Luciano</dc:creator>
  <dc:description>Templates by www.operandi.co.uk | v2</dc:description>
  <cp:lastModifiedBy>Daniela D'Alessio</cp:lastModifiedBy>
  <cp:revision>5</cp:revision>
  <cp:lastPrinted>2015-09-21T12:37:00Z</cp:lastPrinted>
  <dcterms:created xsi:type="dcterms:W3CDTF">2015-12-01T14:12:00Z</dcterms:created>
  <dcterms:modified xsi:type="dcterms:W3CDTF">2015-12-21T15:10:00Z</dcterms:modified>
</cp:coreProperties>
</file>