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F7" w:rsidRPr="00B00DF7" w:rsidRDefault="00B00DF7" w:rsidP="00B00DF7">
      <w:pPr>
        <w:spacing w:before="120" w:after="120"/>
        <w:ind w:left="720" w:hanging="720"/>
        <w:rPr>
          <w:rFonts w:ascii="Arial" w:eastAsia="Arial" w:hAnsi="Arial" w:cs="Arial"/>
          <w:b/>
          <w:sz w:val="22"/>
          <w:szCs w:val="22"/>
          <w:lang w:val="en-GB"/>
        </w:rPr>
      </w:pPr>
      <w:r w:rsidRPr="00B00DF7">
        <w:rPr>
          <w:rFonts w:ascii="Arial" w:eastAsia="Arial" w:hAnsi="Arial" w:cs="Arial"/>
          <w:b/>
          <w:sz w:val="22"/>
          <w:szCs w:val="22"/>
          <w:lang w:val="en-GB"/>
        </w:rPr>
        <w:t>Organisational sponsor statement and declaration</w:t>
      </w:r>
    </w:p>
    <w:p w:rsidR="00B00DF7" w:rsidRDefault="00B00DF7" w:rsidP="00B00DF7">
      <w:pPr>
        <w:spacing w:before="120" w:after="120"/>
        <w:rPr>
          <w:rFonts w:ascii="Arial" w:eastAsia="Arial" w:hAnsi="Arial" w:cs="Arial"/>
          <w:sz w:val="22"/>
          <w:szCs w:val="22"/>
          <w:lang w:val="en-GB"/>
        </w:rPr>
      </w:pPr>
      <w:r w:rsidRPr="00785A5A">
        <w:rPr>
          <w:rFonts w:ascii="Arial" w:eastAsia="Arial" w:hAnsi="Arial" w:cs="Arial"/>
          <w:sz w:val="22"/>
          <w:szCs w:val="22"/>
          <w:lang w:val="en-GB"/>
        </w:rPr>
        <w:t xml:space="preserve">It is essential that </w:t>
      </w:r>
      <w:r w:rsidR="009E2C70">
        <w:rPr>
          <w:rFonts w:ascii="Arial" w:eastAsia="Arial" w:hAnsi="Arial" w:cs="Arial"/>
          <w:sz w:val="22"/>
          <w:szCs w:val="22"/>
          <w:lang w:val="en-GB"/>
        </w:rPr>
        <w:t>F</w:t>
      </w:r>
      <w:r w:rsidRPr="00785A5A">
        <w:rPr>
          <w:rFonts w:ascii="Arial" w:eastAsia="Arial" w:hAnsi="Arial" w:cs="Arial"/>
          <w:sz w:val="22"/>
          <w:szCs w:val="22"/>
          <w:lang w:val="en-GB"/>
        </w:rPr>
        <w:t xml:space="preserve">ellows have the commitment </w:t>
      </w:r>
      <w:r w:rsidR="00504722">
        <w:rPr>
          <w:rFonts w:ascii="Arial" w:eastAsia="Arial" w:hAnsi="Arial" w:cs="Arial"/>
          <w:sz w:val="22"/>
          <w:szCs w:val="22"/>
          <w:lang w:val="en-GB"/>
        </w:rPr>
        <w:t xml:space="preserve">and support </w:t>
      </w:r>
      <w:r w:rsidRPr="00785A5A">
        <w:rPr>
          <w:rFonts w:ascii="Arial" w:eastAsia="Arial" w:hAnsi="Arial" w:cs="Arial"/>
          <w:sz w:val="22"/>
          <w:szCs w:val="22"/>
          <w:lang w:val="en-GB"/>
        </w:rPr>
        <w:t>of thei</w:t>
      </w:r>
      <w:r>
        <w:rPr>
          <w:rFonts w:ascii="Arial" w:eastAsia="Arial" w:hAnsi="Arial" w:cs="Arial"/>
          <w:sz w:val="22"/>
          <w:szCs w:val="22"/>
          <w:lang w:val="en-GB"/>
        </w:rPr>
        <w:t xml:space="preserve">r organisation to </w:t>
      </w:r>
      <w:r w:rsidR="00504722">
        <w:rPr>
          <w:rFonts w:ascii="Arial" w:eastAsia="Arial" w:hAnsi="Arial" w:cs="Arial"/>
          <w:sz w:val="22"/>
          <w:szCs w:val="22"/>
          <w:lang w:val="en-GB"/>
        </w:rPr>
        <w:t>participate in</w:t>
      </w:r>
      <w:r>
        <w:rPr>
          <w:rFonts w:ascii="Arial" w:eastAsia="Arial" w:hAnsi="Arial" w:cs="Arial"/>
          <w:sz w:val="22"/>
          <w:szCs w:val="22"/>
          <w:lang w:val="en-GB"/>
        </w:rPr>
        <w:t xml:space="preserve"> the </w:t>
      </w:r>
      <w:r w:rsidRPr="00785A5A">
        <w:rPr>
          <w:rFonts w:ascii="Arial" w:eastAsia="Arial" w:hAnsi="Arial" w:cs="Arial"/>
          <w:sz w:val="22"/>
          <w:szCs w:val="22"/>
          <w:lang w:val="en-GB"/>
        </w:rPr>
        <w:t xml:space="preserve">GenerationQ programme. Please use this section to outline the organisation’s expectations from involvement in the GenerationQ programme and how a successful </w:t>
      </w:r>
      <w:r w:rsidR="009E2C70">
        <w:rPr>
          <w:rFonts w:ascii="Arial" w:eastAsia="Arial" w:hAnsi="Arial" w:cs="Arial"/>
          <w:sz w:val="22"/>
          <w:szCs w:val="22"/>
          <w:lang w:val="en-GB"/>
        </w:rPr>
        <w:t>F</w:t>
      </w:r>
      <w:r w:rsidRPr="00785A5A">
        <w:rPr>
          <w:rFonts w:ascii="Arial" w:eastAsia="Arial" w:hAnsi="Arial" w:cs="Arial"/>
          <w:sz w:val="22"/>
          <w:szCs w:val="22"/>
          <w:lang w:val="en-GB"/>
        </w:rPr>
        <w:t>ellow will be supported to lead improvement throughout the 18 months and beyond.</w:t>
      </w:r>
    </w:p>
    <w:p w:rsidR="00B00DF7" w:rsidRDefault="00B00DF7" w:rsidP="00B00DF7">
      <w:pPr>
        <w:spacing w:before="120" w:after="120"/>
        <w:ind w:left="720" w:hanging="720"/>
        <w:rPr>
          <w:rFonts w:ascii="Arial" w:eastAsia="Arial" w:hAnsi="Arial" w:cs="Arial"/>
          <w:sz w:val="22"/>
          <w:szCs w:val="22"/>
          <w:lang w:val="en-GB"/>
        </w:rPr>
      </w:pPr>
    </w:p>
    <w:p w:rsidR="00B00DF7" w:rsidRPr="0028725A" w:rsidRDefault="00B00DF7" w:rsidP="00B00DF7">
      <w:pPr>
        <w:spacing w:before="120" w:after="120"/>
        <w:rPr>
          <w:rFonts w:ascii="Arial" w:eastAsia="Arial" w:hAnsi="Arial" w:cs="Arial"/>
          <w:sz w:val="22"/>
          <w:szCs w:val="22"/>
          <w:lang w:val="en-GB"/>
        </w:rPr>
      </w:pPr>
      <w:r w:rsidRPr="0028725A">
        <w:rPr>
          <w:rFonts w:ascii="Arial" w:eastAsia="Arial" w:hAnsi="Arial" w:cs="Arial"/>
          <w:sz w:val="22"/>
          <w:szCs w:val="22"/>
          <w:lang w:val="en-GB"/>
        </w:rPr>
        <w:t>The organisational sponsor should provide a statement in support of the applicant. Please include:</w:t>
      </w:r>
    </w:p>
    <w:p w:rsidR="00B00DF7" w:rsidRPr="0028725A" w:rsidRDefault="00504722" w:rsidP="00B00DF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why you are supporting the applicant to apply for this programme</w:t>
      </w:r>
    </w:p>
    <w:p w:rsidR="00B00DF7" w:rsidRPr="0028725A" w:rsidRDefault="00504722" w:rsidP="00B00DF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t</w:t>
      </w:r>
      <w:r w:rsidR="00B00DF7" w:rsidRPr="0028725A">
        <w:rPr>
          <w:rFonts w:ascii="Arial" w:hAnsi="Arial" w:cs="Arial"/>
          <w:sz w:val="22"/>
          <w:szCs w:val="22"/>
          <w:lang w:val="en-GB"/>
        </w:rPr>
        <w:t xml:space="preserve">he </w:t>
      </w:r>
      <w:r>
        <w:rPr>
          <w:rFonts w:ascii="Arial" w:hAnsi="Arial" w:cs="Arial"/>
          <w:sz w:val="22"/>
          <w:szCs w:val="22"/>
          <w:lang w:val="en-GB"/>
        </w:rPr>
        <w:t>impact you want to see as a result of their participation</w:t>
      </w:r>
    </w:p>
    <w:p w:rsidR="00B00DF7" w:rsidRPr="00504722" w:rsidRDefault="00504722" w:rsidP="00B00DF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h</w:t>
      </w:r>
      <w:r w:rsidR="00B00DF7" w:rsidRPr="0028725A">
        <w:rPr>
          <w:rFonts w:ascii="Arial" w:hAnsi="Arial" w:cs="Arial"/>
          <w:sz w:val="22"/>
          <w:szCs w:val="22"/>
          <w:lang w:val="en-GB"/>
        </w:rPr>
        <w:t xml:space="preserve">ow you </w:t>
      </w:r>
      <w:r>
        <w:rPr>
          <w:rFonts w:ascii="Arial" w:hAnsi="Arial" w:cs="Arial"/>
          <w:sz w:val="22"/>
          <w:szCs w:val="22"/>
          <w:lang w:val="en-GB"/>
        </w:rPr>
        <w:t>and the organisation will support them to develop and implement their learning</w:t>
      </w:r>
    </w:p>
    <w:p w:rsidR="00504722" w:rsidRPr="00504722" w:rsidRDefault="00504722" w:rsidP="00B00DF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how this programme supports the applicant’s career development</w:t>
      </w:r>
      <w:r w:rsidR="009E2C70">
        <w:rPr>
          <w:rFonts w:ascii="Arial" w:hAnsi="Arial" w:cs="Arial"/>
          <w:sz w:val="22"/>
          <w:szCs w:val="22"/>
          <w:lang w:val="en-GB"/>
        </w:rPr>
        <w:t>.</w:t>
      </w:r>
    </w:p>
    <w:p w:rsidR="00504722" w:rsidRPr="0028725A" w:rsidRDefault="00504722" w:rsidP="00504722">
      <w:pPr>
        <w:ind w:left="1080"/>
        <w:rPr>
          <w:rFonts w:ascii="Arial" w:hAnsi="Arial" w:cs="Arial"/>
          <w:sz w:val="22"/>
          <w:szCs w:val="22"/>
        </w:rPr>
      </w:pPr>
    </w:p>
    <w:p w:rsidR="00B00DF7" w:rsidRPr="0028725A" w:rsidRDefault="00B00DF7" w:rsidP="00B00DF7">
      <w:pPr>
        <w:spacing w:line="360" w:lineRule="auto"/>
        <w:ind w:left="720"/>
        <w:jc w:val="right"/>
        <w:rPr>
          <w:rFonts w:ascii="Arial" w:hAnsi="Arial" w:cs="Arial"/>
          <w:sz w:val="22"/>
          <w:szCs w:val="22"/>
          <w:lang w:val="en-GB"/>
        </w:rPr>
      </w:pPr>
      <w:r w:rsidRPr="0028725A">
        <w:rPr>
          <w:rFonts w:ascii="Arial" w:hAnsi="Arial" w:cs="Arial"/>
          <w:sz w:val="22"/>
          <w:szCs w:val="22"/>
          <w:lang w:val="en-GB"/>
        </w:rPr>
        <w:t>Maximum word limit: 500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B00DF7" w:rsidRPr="0028725A" w:rsidTr="00215AEE">
        <w:tc>
          <w:tcPr>
            <w:tcW w:w="9889" w:type="dxa"/>
          </w:tcPr>
          <w:p w:rsidR="00B00DF7" w:rsidRPr="0028725A" w:rsidRDefault="00B00DF7" w:rsidP="00215AEE">
            <w:pPr>
              <w:shd w:val="clear" w:color="auto" w:fill="auto"/>
              <w:spacing w:before="120" w:line="260" w:lineRule="atLeas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00DF7" w:rsidRDefault="00B00DF7" w:rsidP="00B00DF7">
      <w:pPr>
        <w:spacing w:before="120" w:line="260" w:lineRule="atLeast"/>
        <w:rPr>
          <w:rFonts w:ascii="Arial" w:eastAsia="Arial" w:hAnsi="Arial" w:cs="Arial"/>
          <w:sz w:val="22"/>
          <w:lang w:val="en-GB"/>
        </w:rPr>
      </w:pPr>
      <w:r>
        <w:rPr>
          <w:rFonts w:ascii="Arial" w:eastAsia="Arial" w:hAnsi="Arial" w:cs="Arial"/>
          <w:sz w:val="22"/>
        </w:rPr>
        <w:t> </w:t>
      </w:r>
    </w:p>
    <w:p w:rsidR="00B00DF7" w:rsidRDefault="00B00DF7" w:rsidP="00991731">
      <w:pPr>
        <w:spacing w:line="260" w:lineRule="atLeast"/>
        <w:rPr>
          <w:rFonts w:ascii="Arial" w:eastAsia="Arial" w:hAnsi="Arial" w:cs="Arial"/>
          <w:b/>
          <w:sz w:val="22"/>
          <w:lang w:val="en-GB"/>
        </w:rPr>
      </w:pPr>
      <w:bookmarkStart w:id="0" w:name="_GoBack"/>
      <w:bookmarkEnd w:id="0"/>
    </w:p>
    <w:p w:rsidR="00B00DF7" w:rsidRDefault="00B00DF7" w:rsidP="00991731">
      <w:pPr>
        <w:spacing w:line="260" w:lineRule="atLeast"/>
        <w:rPr>
          <w:rFonts w:ascii="Arial" w:eastAsia="Arial" w:hAnsi="Arial" w:cs="Arial"/>
          <w:b/>
          <w:sz w:val="22"/>
          <w:lang w:val="en-GB"/>
        </w:rPr>
      </w:pPr>
    </w:p>
    <w:p w:rsidR="00991731" w:rsidRDefault="00991731" w:rsidP="00991731">
      <w:pPr>
        <w:spacing w:line="260" w:lineRule="atLeast"/>
      </w:pPr>
    </w:p>
    <w:p w:rsidR="00991731" w:rsidRDefault="00991731" w:rsidP="00991731">
      <w:r>
        <w:rPr>
          <w:rFonts w:ascii="Arial" w:eastAsia="Arial" w:hAnsi="Arial" w:cs="Arial"/>
          <w:sz w:val="22"/>
        </w:rPr>
        <w:t xml:space="preserve">The </w:t>
      </w:r>
      <w:r>
        <w:rPr>
          <w:rFonts w:ascii="Arial" w:eastAsia="Arial" w:hAnsi="Arial" w:cs="Arial"/>
          <w:sz w:val="22"/>
          <w:lang w:val="en-GB"/>
        </w:rPr>
        <w:t>o</w:t>
      </w:r>
      <w:r>
        <w:rPr>
          <w:rFonts w:ascii="Arial" w:eastAsia="Arial" w:hAnsi="Arial" w:cs="Arial"/>
          <w:sz w:val="22"/>
        </w:rPr>
        <w:t xml:space="preserve">rganisational </w:t>
      </w:r>
      <w:r>
        <w:rPr>
          <w:rFonts w:ascii="Arial" w:eastAsia="Arial" w:hAnsi="Arial" w:cs="Arial"/>
          <w:sz w:val="22"/>
          <w:lang w:val="en-GB"/>
        </w:rPr>
        <w:t>s</w:t>
      </w:r>
      <w:r>
        <w:rPr>
          <w:rFonts w:ascii="Arial" w:eastAsia="Arial" w:hAnsi="Arial" w:cs="Arial"/>
          <w:sz w:val="22"/>
        </w:rPr>
        <w:t xml:space="preserve">ponsor </w:t>
      </w:r>
      <w:r>
        <w:rPr>
          <w:rFonts w:ascii="Arial" w:eastAsia="Arial" w:hAnsi="Arial" w:cs="Arial"/>
          <w:sz w:val="22"/>
          <w:lang w:val="en-GB"/>
        </w:rPr>
        <w:t>(</w:t>
      </w:r>
      <w:r>
        <w:rPr>
          <w:rFonts w:ascii="Arial" w:eastAsia="Arial" w:hAnsi="Arial" w:cs="Arial"/>
          <w:sz w:val="22"/>
        </w:rPr>
        <w:t>at the organisation at which the applicant is currently employed</w:t>
      </w:r>
      <w:r>
        <w:rPr>
          <w:rFonts w:ascii="Arial" w:eastAsia="Arial" w:hAnsi="Arial" w:cs="Arial"/>
          <w:sz w:val="22"/>
          <w:lang w:val="en-GB"/>
        </w:rPr>
        <w:t>)</w:t>
      </w:r>
      <w:r>
        <w:rPr>
          <w:rFonts w:ascii="Arial" w:eastAsia="Arial" w:hAnsi="Arial" w:cs="Arial"/>
          <w:sz w:val="22"/>
        </w:rPr>
        <w:t xml:space="preserve"> must </w:t>
      </w:r>
      <w:r>
        <w:rPr>
          <w:rFonts w:ascii="Arial" w:eastAsia="Arial" w:hAnsi="Arial" w:cs="Arial"/>
          <w:sz w:val="22"/>
          <w:lang w:val="en-GB"/>
        </w:rPr>
        <w:t>agree to</w:t>
      </w:r>
      <w:r>
        <w:rPr>
          <w:rFonts w:ascii="Arial" w:eastAsia="Arial" w:hAnsi="Arial" w:cs="Arial"/>
          <w:sz w:val="22"/>
        </w:rPr>
        <w:t xml:space="preserve"> the following declaration:</w:t>
      </w:r>
    </w:p>
    <w:p w:rsidR="00991731" w:rsidRDefault="00991731" w:rsidP="00991731">
      <w:pPr>
        <w:rPr>
          <w:rFonts w:ascii="Arial" w:hAnsi="Arial" w:cs="Arial"/>
          <w:sz w:val="22"/>
          <w:szCs w:val="22"/>
        </w:rPr>
      </w:pPr>
    </w:p>
    <w:p w:rsidR="00991731" w:rsidRDefault="00991731" w:rsidP="009917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read and fully understand</w:t>
      </w:r>
      <w:r>
        <w:rPr>
          <w:rFonts w:ascii="Arial" w:hAnsi="Arial" w:cs="Arial"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991731" w:rsidRDefault="00991731" w:rsidP="0099173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nature of the development programme</w:t>
      </w:r>
    </w:p>
    <w:p w:rsidR="00991731" w:rsidRDefault="00991731" w:rsidP="0099173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the commitment involved, in particular the time for which the applicant will need to be released over the period </w:t>
      </w:r>
      <w:r w:rsidR="000B4646">
        <w:rPr>
          <w:rFonts w:ascii="Arial" w:eastAsia="Times New Roman" w:hAnsi="Arial" w:cs="Arial"/>
          <w:sz w:val="22"/>
          <w:szCs w:val="22"/>
          <w:lang w:val="en-GB" w:eastAsia="en-GB"/>
        </w:rPr>
        <w:t>May 2019</w:t>
      </w:r>
      <w:r>
        <w:rPr>
          <w:rFonts w:ascii="Arial" w:eastAsia="Times New Roman" w:hAnsi="Arial" w:cs="Arial"/>
          <w:sz w:val="22"/>
          <w:szCs w:val="22"/>
          <w:lang w:val="en-GB" w:eastAsia="en-GB"/>
        </w:rPr>
        <w:t xml:space="preserve"> – </w:t>
      </w:r>
      <w:r w:rsidR="00C77A73">
        <w:rPr>
          <w:rFonts w:ascii="Arial" w:eastAsia="Times New Roman" w:hAnsi="Arial" w:cs="Arial"/>
          <w:sz w:val="22"/>
          <w:szCs w:val="22"/>
          <w:lang w:val="en-GB" w:eastAsia="en-GB"/>
        </w:rPr>
        <w:t>December</w:t>
      </w:r>
      <w:r w:rsidR="000B4646">
        <w:rPr>
          <w:rFonts w:ascii="Arial" w:eastAsia="Times New Roman" w:hAnsi="Arial" w:cs="Arial"/>
          <w:sz w:val="22"/>
          <w:szCs w:val="22"/>
          <w:lang w:val="en-GB" w:eastAsia="en-GB"/>
        </w:rPr>
        <w:t xml:space="preserve"> 2020</w:t>
      </w:r>
      <w:r>
        <w:rPr>
          <w:rFonts w:ascii="Arial" w:eastAsia="Times New Roman" w:hAnsi="Arial" w:cs="Arial"/>
          <w:sz w:val="22"/>
          <w:szCs w:val="22"/>
          <w:lang w:eastAsia="en-GB"/>
        </w:rPr>
        <w:t xml:space="preserve"> (an average of 10 – 25 hours of personal study per month as well as participate in residential leadership forums and other events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br/>
      </w:r>
    </w:p>
    <w:p w:rsidR="00991731" w:rsidRDefault="00991731" w:rsidP="0099173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I undertake to </w:t>
      </w:r>
      <w:r>
        <w:rPr>
          <w:rFonts w:ascii="Arial" w:hAnsi="Arial" w:cs="Arial"/>
          <w:sz w:val="22"/>
          <w:szCs w:val="22"/>
          <w:lang w:val="en-GB"/>
        </w:rPr>
        <w:t xml:space="preserve">actively </w:t>
      </w:r>
      <w:r>
        <w:rPr>
          <w:rFonts w:ascii="Arial" w:hAnsi="Arial" w:cs="Arial"/>
          <w:sz w:val="22"/>
          <w:szCs w:val="22"/>
        </w:rPr>
        <w:t>support the applicant in his/her participation within the scheme as outlined in this doc</w:t>
      </w:r>
      <w:r>
        <w:rPr>
          <w:rFonts w:ascii="Arial" w:hAnsi="Arial" w:cs="Arial"/>
          <w:sz w:val="22"/>
          <w:szCs w:val="22"/>
          <w:lang w:val="en-GB"/>
        </w:rPr>
        <w:t>u</w:t>
      </w:r>
      <w:r>
        <w:rPr>
          <w:rFonts w:ascii="Arial" w:hAnsi="Arial" w:cs="Arial"/>
          <w:sz w:val="22"/>
          <w:szCs w:val="22"/>
        </w:rPr>
        <w:t>ment</w:t>
      </w:r>
      <w:r>
        <w:rPr>
          <w:rFonts w:ascii="Arial" w:hAnsi="Arial" w:cs="Arial"/>
          <w:sz w:val="22"/>
          <w:szCs w:val="22"/>
          <w:lang w:val="en-GB"/>
        </w:rPr>
        <w:t xml:space="preserve"> and the supporting information</w:t>
      </w:r>
      <w:r>
        <w:rPr>
          <w:rFonts w:ascii="Arial" w:hAnsi="Arial" w:cs="Arial"/>
          <w:sz w:val="22"/>
          <w:szCs w:val="22"/>
        </w:rPr>
        <w:t>, including</w:t>
      </w:r>
      <w:r>
        <w:rPr>
          <w:rFonts w:ascii="Arial" w:hAnsi="Arial" w:cs="Arial"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991731" w:rsidRDefault="00991731" w:rsidP="0099173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his/her release for the time required to participate fully in the scheme</w:t>
      </w:r>
    </w:p>
    <w:p w:rsidR="00991731" w:rsidRDefault="00991731" w:rsidP="0099173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meet any expenses over and above those covered by </w:t>
      </w:r>
      <w:r>
        <w:rPr>
          <w:rFonts w:ascii="Arial" w:hAnsi="Arial" w:cs="Arial"/>
          <w:sz w:val="22"/>
          <w:szCs w:val="22"/>
          <w:lang w:val="en-GB"/>
        </w:rPr>
        <w:t>t</w:t>
      </w:r>
      <w:r>
        <w:rPr>
          <w:rFonts w:ascii="Arial" w:hAnsi="Arial" w:cs="Arial"/>
          <w:sz w:val="22"/>
          <w:szCs w:val="22"/>
        </w:rPr>
        <w:t>he Health Foundation</w:t>
      </w:r>
    </w:p>
    <w:p w:rsidR="00991731" w:rsidRDefault="00991731" w:rsidP="0099173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part</w:t>
      </w:r>
      <w:r w:rsidR="000B4646">
        <w:rPr>
          <w:rFonts w:ascii="Arial" w:hAnsi="Arial" w:cs="Arial"/>
          <w:sz w:val="22"/>
          <w:szCs w:val="22"/>
          <w:lang w:val="en-GB"/>
        </w:rPr>
        <w:t>icipation in events as required.</w:t>
      </w:r>
    </w:p>
    <w:p w:rsidR="00991731" w:rsidRDefault="00991731" w:rsidP="00991731">
      <w:pPr>
        <w:rPr>
          <w:rFonts w:ascii="Arial" w:hAnsi="Arial" w:cs="Arial"/>
          <w:sz w:val="22"/>
          <w:szCs w:val="22"/>
          <w:lang w:val="en-GB"/>
        </w:rPr>
      </w:pPr>
    </w:p>
    <w:p w:rsidR="00991731" w:rsidRDefault="00991731" w:rsidP="0099173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I have the authority to make the above commitment and undertake to provide internal organisational support during the period of the scheme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866F90" w:rsidRDefault="00866F90" w:rsidP="00991731">
      <w:pPr>
        <w:rPr>
          <w:rFonts w:ascii="Arial" w:hAnsi="Arial" w:cs="Arial"/>
          <w:sz w:val="22"/>
          <w:szCs w:val="22"/>
          <w:lang w:val="en-GB"/>
        </w:rPr>
      </w:pPr>
    </w:p>
    <w:p w:rsidR="00866F90" w:rsidRDefault="00866F90" w:rsidP="0099173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declare that I know of no professional reason why the applicant could be considered unsuitable for this programme.</w:t>
      </w:r>
    </w:p>
    <w:p w:rsidR="00991731" w:rsidRDefault="00991731" w:rsidP="00991731">
      <w:r>
        <w:rPr>
          <w:rFonts w:ascii="Arial" w:eastAsia="Arial" w:hAnsi="Arial" w:cs="Arial"/>
          <w:sz w:val="22"/>
        </w:rPr>
        <w:t> 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016"/>
      </w:tblGrid>
      <w:tr w:rsidR="00991731" w:rsidTr="00215AEE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31" w:rsidRDefault="00991731" w:rsidP="00215AEE">
            <w:pPr>
              <w:spacing w:before="120" w:line="260" w:lineRule="atLeast"/>
            </w:pPr>
            <w:r>
              <w:rPr>
                <w:rFonts w:ascii="Arial" w:eastAsia="Arial" w:hAnsi="Arial" w:cs="Arial"/>
                <w:sz w:val="22"/>
              </w:rPr>
              <w:t xml:space="preserve">Name                            </w:t>
            </w:r>
          </w:p>
        </w:tc>
      </w:tr>
      <w:tr w:rsidR="00991731" w:rsidTr="00215AEE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31" w:rsidRDefault="00991731" w:rsidP="00215AEE">
            <w:pPr>
              <w:spacing w:before="120" w:line="260" w:lineRule="atLeast"/>
            </w:pPr>
            <w:r>
              <w:rPr>
                <w:rFonts w:ascii="Arial" w:eastAsia="Arial" w:hAnsi="Arial" w:cs="Arial"/>
                <w:sz w:val="22"/>
              </w:rPr>
              <w:t xml:space="preserve">Position              </w:t>
            </w:r>
          </w:p>
        </w:tc>
      </w:tr>
      <w:tr w:rsidR="00991731" w:rsidTr="00215AEE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31" w:rsidRDefault="00991731" w:rsidP="00215AEE">
            <w:pPr>
              <w:spacing w:before="120" w:line="260" w:lineRule="atLeast"/>
            </w:pPr>
            <w:r>
              <w:rPr>
                <w:rFonts w:ascii="Arial" w:eastAsia="Arial" w:hAnsi="Arial" w:cs="Arial"/>
                <w:sz w:val="22"/>
              </w:rPr>
              <w:t xml:space="preserve">Date                            </w:t>
            </w:r>
          </w:p>
        </w:tc>
      </w:tr>
    </w:tbl>
    <w:p w:rsidR="006E2722" w:rsidRDefault="006E2722"/>
    <w:sectPr w:rsidR="006E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D6BD1"/>
    <w:multiLevelType w:val="hybridMultilevel"/>
    <w:tmpl w:val="0FC4284C"/>
    <w:lvl w:ilvl="0" w:tplc="89B2F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A05C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B1A8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C7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905E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72A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782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0C8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22C5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124F2"/>
    <w:multiLevelType w:val="hybridMultilevel"/>
    <w:tmpl w:val="1834DE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452637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45E4FB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9BCF59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280480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7E40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5B4490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101E6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DC846F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262E6A"/>
    <w:multiLevelType w:val="hybridMultilevel"/>
    <w:tmpl w:val="973C609E"/>
    <w:lvl w:ilvl="0" w:tplc="C6068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4B3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C6B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62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1408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568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A6C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240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C4D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15012"/>
    <w:multiLevelType w:val="hybridMultilevel"/>
    <w:tmpl w:val="345E8550"/>
    <w:lvl w:ilvl="0" w:tplc="484E2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12D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30F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38E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4EF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7E6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EC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829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8E4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31"/>
    <w:rsid w:val="000B4646"/>
    <w:rsid w:val="002578F2"/>
    <w:rsid w:val="004F214B"/>
    <w:rsid w:val="00504722"/>
    <w:rsid w:val="006E2722"/>
    <w:rsid w:val="00866F90"/>
    <w:rsid w:val="00890DC6"/>
    <w:rsid w:val="009022A1"/>
    <w:rsid w:val="00991731"/>
    <w:rsid w:val="009E2C70"/>
    <w:rsid w:val="00B00DF7"/>
    <w:rsid w:val="00C77A73"/>
    <w:rsid w:val="00E5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6362E"/>
  <w15:docId w15:val="{D515CBAA-076A-48F3-876A-DEDB7B91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731"/>
    <w:pPr>
      <w:shd w:val="solid" w:color="FFFFFF" w:fill="auto"/>
      <w:spacing w:after="0" w:line="240" w:lineRule="auto"/>
    </w:pPr>
    <w:rPr>
      <w:rFonts w:ascii="Verdana" w:eastAsia="Verdana" w:hAnsi="Verdana" w:cs="Verdana"/>
      <w:sz w:val="20"/>
      <w:szCs w:val="24"/>
      <w:shd w:val="solid" w:color="FFFFFF" w:fill="auto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91731"/>
    <w:pPr>
      <w:shd w:val="clear" w:color="auto" w:fill="auto"/>
      <w:jc w:val="both"/>
    </w:pPr>
    <w:rPr>
      <w:rFonts w:eastAsia="Times New Roman" w:cs="Times New Roman"/>
      <w:szCs w:val="20"/>
      <w:shd w:val="clear" w:color="auto" w:fill="auto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91731"/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Health Foundation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Bryony Hirsch</cp:lastModifiedBy>
  <cp:revision>2</cp:revision>
  <dcterms:created xsi:type="dcterms:W3CDTF">2018-11-27T10:32:00Z</dcterms:created>
  <dcterms:modified xsi:type="dcterms:W3CDTF">2018-11-27T10:32:00Z</dcterms:modified>
</cp:coreProperties>
</file>