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5B97" w14:textId="0CD47892" w:rsidR="00015A29" w:rsidRPr="00D312F4" w:rsidRDefault="00015A29" w:rsidP="00D312F4">
      <w:r w:rsidRPr="00D312F4">
        <w:t xml:space="preserve">Template version: </w:t>
      </w:r>
      <w:r w:rsidR="008637A9">
        <w:t>December</w:t>
      </w:r>
      <w:r w:rsidR="00D662FA" w:rsidRPr="00D312F4">
        <w:t xml:space="preserve"> 2018</w:t>
      </w:r>
    </w:p>
    <w:p w14:paraId="65F5778F" w14:textId="77777777" w:rsidR="006D2069" w:rsidRPr="00D312F4" w:rsidRDefault="006D2069" w:rsidP="00D312F4">
      <w:pPr>
        <w:pStyle w:val="Heading1"/>
        <w:rPr>
          <w:sz w:val="52"/>
          <w:szCs w:val="52"/>
        </w:rPr>
      </w:pPr>
      <w:r w:rsidRPr="00D312F4">
        <w:rPr>
          <w:sz w:val="52"/>
          <w:szCs w:val="52"/>
        </w:rPr>
        <w:t>Consultancy Contract</w:t>
      </w:r>
    </w:p>
    <w:p w14:paraId="14F8A2A3" w14:textId="77777777" w:rsidR="006D2069" w:rsidRPr="00D312F4" w:rsidRDefault="006D2069" w:rsidP="00D312F4"/>
    <w:p w14:paraId="2183FA18" w14:textId="77777777" w:rsidR="006D2069" w:rsidRPr="00D312F4" w:rsidRDefault="006D2069" w:rsidP="00D312F4"/>
    <w:p w14:paraId="5F1E2B01" w14:textId="77777777" w:rsidR="006D2069" w:rsidRPr="00D312F4" w:rsidRDefault="006D2069" w:rsidP="00D312F4">
      <w:r w:rsidRPr="00D312F4">
        <w:t xml:space="preserve">Date: This agreement will become effective when both parties have signed it. The date this agreement is signed by the Provider will be deemed the date of this agreement. </w:t>
      </w:r>
    </w:p>
    <w:p w14:paraId="2364BFB9" w14:textId="77777777" w:rsidR="006D2069" w:rsidRPr="00D312F4" w:rsidRDefault="006D2069" w:rsidP="00D312F4"/>
    <w:p w14:paraId="6B1BE76F" w14:textId="77777777" w:rsidR="006D2069" w:rsidRPr="00D312F4" w:rsidRDefault="006D2069" w:rsidP="00D312F4">
      <w:r w:rsidRPr="00D312F4">
        <w:t xml:space="preserve">Unique Contract Reference: </w:t>
      </w:r>
    </w:p>
    <w:p w14:paraId="288A7540" w14:textId="77777777" w:rsidR="006D2069" w:rsidRPr="00D312F4" w:rsidRDefault="006D2069" w:rsidP="00D312F4"/>
    <w:p w14:paraId="62C0EFB1" w14:textId="77777777" w:rsidR="006D2069" w:rsidRPr="00D312F4" w:rsidRDefault="006D2069" w:rsidP="00D312F4">
      <w:r w:rsidRPr="00D312F4">
        <w:t>Between:</w:t>
      </w:r>
    </w:p>
    <w:p w14:paraId="1EB8322B" w14:textId="77777777" w:rsidR="006D2069" w:rsidRPr="00D312F4" w:rsidRDefault="006D2069" w:rsidP="00D312F4"/>
    <w:p w14:paraId="1B695F6F" w14:textId="77777777" w:rsidR="006D2069" w:rsidRPr="00D312F4" w:rsidRDefault="006D2069" w:rsidP="00C054B3">
      <w:pPr>
        <w:pStyle w:val="ListParagraph"/>
        <w:numPr>
          <w:ilvl w:val="0"/>
          <w:numId w:val="5"/>
        </w:numPr>
        <w:rPr>
          <w:b/>
        </w:rPr>
      </w:pPr>
      <w:r w:rsidRPr="00D312F4">
        <w:rPr>
          <w:b/>
        </w:rPr>
        <w:t>The Health Foundation</w:t>
      </w:r>
    </w:p>
    <w:p w14:paraId="347EE790" w14:textId="77777777" w:rsidR="006D2069" w:rsidRPr="00D312F4" w:rsidRDefault="006D2069" w:rsidP="00D312F4"/>
    <w:p w14:paraId="038648AC" w14:textId="77777777" w:rsidR="006D2069" w:rsidRPr="00D312F4" w:rsidRDefault="006D2069" w:rsidP="00D312F4">
      <w:r w:rsidRPr="00D312F4">
        <w:t>Registered Office: 90 Long Acre, London WC2E 9RA</w:t>
      </w:r>
    </w:p>
    <w:p w14:paraId="519E9B4A" w14:textId="77777777" w:rsidR="006D2069" w:rsidRPr="00D312F4" w:rsidRDefault="006D2069" w:rsidP="00D312F4">
      <w:r w:rsidRPr="00D312F4">
        <w:t>Registered Company Number: 1714937</w:t>
      </w:r>
    </w:p>
    <w:p w14:paraId="4CB8578C" w14:textId="77777777" w:rsidR="006D2069" w:rsidRPr="00D312F4" w:rsidRDefault="006D2069" w:rsidP="00D312F4">
      <w:r w:rsidRPr="00D312F4">
        <w:t>Registered Charity Number: 286967 (“Commissioner”); and</w:t>
      </w:r>
    </w:p>
    <w:p w14:paraId="570384C1" w14:textId="77777777" w:rsidR="006D2069" w:rsidRPr="00D312F4" w:rsidRDefault="006D2069" w:rsidP="00D312F4"/>
    <w:p w14:paraId="3D08B35C" w14:textId="77777777" w:rsidR="006D2069" w:rsidRPr="00D312F4" w:rsidRDefault="006D2069" w:rsidP="00C054B3">
      <w:pPr>
        <w:pStyle w:val="ListParagraph"/>
        <w:numPr>
          <w:ilvl w:val="0"/>
          <w:numId w:val="5"/>
        </w:numPr>
        <w:rPr>
          <w:b/>
        </w:rPr>
      </w:pPr>
      <w:r w:rsidRPr="00D312F4">
        <w:rPr>
          <w:b/>
        </w:rPr>
        <w:t>Company Name:</w:t>
      </w:r>
    </w:p>
    <w:p w14:paraId="11D5A2B2" w14:textId="77777777" w:rsidR="006D2069" w:rsidRPr="00D312F4" w:rsidRDefault="006D2069" w:rsidP="00D312F4"/>
    <w:p w14:paraId="4BCF4B13" w14:textId="77777777" w:rsidR="006D2069" w:rsidRPr="00D312F4" w:rsidRDefault="006D2069" w:rsidP="00D312F4">
      <w:r w:rsidRPr="00D312F4">
        <w:t>Registered Office/Principal address:</w:t>
      </w:r>
    </w:p>
    <w:p w14:paraId="6A7FEB85" w14:textId="77777777" w:rsidR="006D2069" w:rsidRPr="00D312F4" w:rsidRDefault="006D2069" w:rsidP="00D312F4">
      <w:r w:rsidRPr="00D312F4">
        <w:t xml:space="preserve">Registered Company Number: </w:t>
      </w:r>
    </w:p>
    <w:p w14:paraId="487B426E" w14:textId="77777777" w:rsidR="006D2069" w:rsidRPr="00D312F4" w:rsidRDefault="006D2069" w:rsidP="00D312F4">
      <w:r w:rsidRPr="00D312F4">
        <w:t xml:space="preserve">Registered Charity Number:            </w:t>
      </w:r>
      <w:proofErr w:type="gramStart"/>
      <w:r w:rsidRPr="00D312F4">
        <w:t xml:space="preserve">   (</w:t>
      </w:r>
      <w:proofErr w:type="gramEnd"/>
      <w:r w:rsidRPr="00D312F4">
        <w:t>“Provider”);</w:t>
      </w:r>
    </w:p>
    <w:p w14:paraId="3BB04C21" w14:textId="77777777" w:rsidR="006D2069" w:rsidRPr="00D312F4" w:rsidRDefault="006D2069" w:rsidP="00D312F4"/>
    <w:p w14:paraId="7565637B" w14:textId="77777777" w:rsidR="006D2069" w:rsidRPr="00D312F4" w:rsidRDefault="006D2069" w:rsidP="00D312F4"/>
    <w:p w14:paraId="4DA64930" w14:textId="77777777" w:rsidR="006D2069" w:rsidRPr="00D312F4" w:rsidRDefault="006D2069" w:rsidP="00D312F4"/>
    <w:p w14:paraId="7F5298AA" w14:textId="77777777" w:rsidR="006D2069" w:rsidRPr="00D312F4" w:rsidRDefault="006D2069" w:rsidP="00D312F4"/>
    <w:p w14:paraId="1EB7B6FC" w14:textId="77777777" w:rsidR="006D2069" w:rsidRPr="00D312F4" w:rsidRDefault="006D2069" w:rsidP="00D312F4"/>
    <w:p w14:paraId="08F39387" w14:textId="77777777" w:rsidR="006D2069" w:rsidRPr="00D312F4" w:rsidRDefault="006D2069" w:rsidP="00D312F4"/>
    <w:p w14:paraId="036F5B71" w14:textId="77777777" w:rsidR="006D2069" w:rsidRPr="00D312F4" w:rsidRDefault="006D2069" w:rsidP="00D312F4"/>
    <w:p w14:paraId="6213B6C5" w14:textId="77777777" w:rsidR="006D2069" w:rsidRPr="00D312F4" w:rsidRDefault="006D2069" w:rsidP="00D312F4"/>
    <w:p w14:paraId="295790AA" w14:textId="77777777" w:rsidR="006D2069" w:rsidRPr="00D312F4" w:rsidRDefault="006D2069" w:rsidP="00D312F4"/>
    <w:p w14:paraId="1F558F38" w14:textId="77777777" w:rsidR="006D2069" w:rsidRPr="00D312F4" w:rsidRDefault="006D2069" w:rsidP="00D312F4"/>
    <w:p w14:paraId="3064196F" w14:textId="77777777" w:rsidR="006D2069" w:rsidRPr="00D312F4" w:rsidRDefault="006D2069" w:rsidP="00D312F4"/>
    <w:p w14:paraId="0B3072BF" w14:textId="77777777" w:rsidR="006D2069" w:rsidRPr="00D312F4" w:rsidRDefault="006D2069" w:rsidP="00D312F4"/>
    <w:p w14:paraId="5CAEBE6F" w14:textId="77777777" w:rsidR="006D2069" w:rsidRPr="00D312F4" w:rsidRDefault="006D2069" w:rsidP="00D312F4"/>
    <w:p w14:paraId="36CC993E" w14:textId="77777777" w:rsidR="006D2069" w:rsidRPr="00D312F4" w:rsidRDefault="006D2069" w:rsidP="00D312F4"/>
    <w:p w14:paraId="621FAF18" w14:textId="77777777" w:rsidR="006D2069" w:rsidRPr="00D312F4" w:rsidRDefault="006D2069" w:rsidP="00D312F4"/>
    <w:p w14:paraId="748D282C" w14:textId="77777777" w:rsidR="006D2069" w:rsidRPr="00D312F4" w:rsidRDefault="006D2069" w:rsidP="00D312F4"/>
    <w:p w14:paraId="664B14DF" w14:textId="77777777" w:rsidR="006D2069" w:rsidRPr="00D312F4" w:rsidRDefault="006D2069" w:rsidP="00D312F4"/>
    <w:p w14:paraId="696C96A3" w14:textId="77777777" w:rsidR="006D2069" w:rsidRPr="00D312F4" w:rsidRDefault="006D2069" w:rsidP="00D312F4"/>
    <w:p w14:paraId="05DBCD13" w14:textId="77777777" w:rsidR="006D2069" w:rsidRPr="00D312F4" w:rsidRDefault="006D2069" w:rsidP="00D312F4"/>
    <w:p w14:paraId="5C570DEB" w14:textId="77777777" w:rsidR="006D2069" w:rsidRPr="00D312F4" w:rsidRDefault="006D2069" w:rsidP="00D312F4"/>
    <w:p w14:paraId="12BDDD2C" w14:textId="77777777" w:rsidR="006D2069" w:rsidRPr="00D312F4" w:rsidRDefault="006D2069" w:rsidP="00D312F4"/>
    <w:p w14:paraId="18DA8A93" w14:textId="77777777" w:rsidR="006D2069" w:rsidRPr="00D312F4" w:rsidRDefault="006D2069" w:rsidP="00D312F4"/>
    <w:p w14:paraId="499BCFC0" w14:textId="77777777" w:rsidR="0024225F" w:rsidRDefault="0024225F" w:rsidP="00EA0297">
      <w:pPr>
        <w:spacing w:before="120" w:after="100" w:afterAutospacing="1"/>
      </w:pPr>
    </w:p>
    <w:p w14:paraId="4856F724" w14:textId="0F04E397" w:rsidR="006D2069" w:rsidRPr="00722DAD" w:rsidRDefault="006D2069" w:rsidP="00EA0297">
      <w:pPr>
        <w:spacing w:before="120" w:after="100" w:afterAutospacing="1"/>
      </w:pPr>
      <w:r w:rsidRPr="00722DAD">
        <w:lastRenderedPageBreak/>
        <w:t>The Commissioner and Provider agree as follows:</w:t>
      </w:r>
    </w:p>
    <w:p w14:paraId="4B53F053" w14:textId="77777777" w:rsidR="006D2069" w:rsidRPr="00722DAD" w:rsidRDefault="006D2069" w:rsidP="00EA0297">
      <w:pPr>
        <w:pStyle w:val="ListParagraph"/>
        <w:numPr>
          <w:ilvl w:val="0"/>
          <w:numId w:val="9"/>
        </w:numPr>
        <w:spacing w:before="120" w:after="100" w:afterAutospacing="1"/>
        <w:contextualSpacing w:val="0"/>
      </w:pPr>
      <w:r w:rsidRPr="00722DAD">
        <w:t>Definitions used in this Contract</w:t>
      </w:r>
    </w:p>
    <w:p w14:paraId="6E378E98" w14:textId="47CFEBD3" w:rsidR="006D2069" w:rsidRPr="00722DAD" w:rsidRDefault="006D2069" w:rsidP="00EA0297">
      <w:pPr>
        <w:pStyle w:val="ListParagraph"/>
        <w:numPr>
          <w:ilvl w:val="1"/>
          <w:numId w:val="9"/>
        </w:numPr>
        <w:spacing w:before="120" w:after="100" w:afterAutospacing="1"/>
        <w:contextualSpacing w:val="0"/>
      </w:pPr>
      <w:r w:rsidRPr="00722DAD">
        <w:t xml:space="preserve">The definitions in </w:t>
      </w:r>
      <w:hyperlink w:anchor="_Schedule_1" w:history="1">
        <w:r w:rsidRPr="00722DAD">
          <w:rPr>
            <w:rStyle w:val="Hyperlink"/>
          </w:rPr>
          <w:t>Schedule 1</w:t>
        </w:r>
      </w:hyperlink>
      <w:r w:rsidRPr="00722DAD">
        <w:t xml:space="preserve"> apply.  </w:t>
      </w:r>
    </w:p>
    <w:p w14:paraId="64665361" w14:textId="5D7A9903" w:rsidR="006D2069" w:rsidRPr="00722DAD" w:rsidRDefault="006D2069" w:rsidP="00EA0297">
      <w:pPr>
        <w:pStyle w:val="ListParagraph"/>
        <w:numPr>
          <w:ilvl w:val="0"/>
          <w:numId w:val="9"/>
        </w:numPr>
        <w:spacing w:before="120" w:after="100" w:afterAutospacing="1"/>
        <w:contextualSpacing w:val="0"/>
      </w:pPr>
      <w:r w:rsidRPr="00722DAD">
        <w:t>Specification of Services and support obligations</w:t>
      </w:r>
    </w:p>
    <w:p w14:paraId="44999B50" w14:textId="0CD78372" w:rsidR="006D2069" w:rsidRPr="00722DAD" w:rsidRDefault="006D2069" w:rsidP="00EA0297">
      <w:pPr>
        <w:pStyle w:val="ListParagraph"/>
        <w:numPr>
          <w:ilvl w:val="1"/>
          <w:numId w:val="9"/>
        </w:numPr>
        <w:spacing w:before="120" w:after="100" w:afterAutospacing="1"/>
        <w:contextualSpacing w:val="0"/>
      </w:pPr>
      <w:r w:rsidRPr="00722DAD">
        <w:t xml:space="preserve">The Provider shall provide the Services (in relation to the Project) as described in and in accordance with the Timetable set out in </w:t>
      </w:r>
      <w:hyperlink w:anchor="_Schedule_2" w:history="1">
        <w:r w:rsidRPr="00722DAD">
          <w:rPr>
            <w:rStyle w:val="Hyperlink"/>
          </w:rPr>
          <w:t>Schedule 2.</w:t>
        </w:r>
      </w:hyperlink>
    </w:p>
    <w:p w14:paraId="53E81531" w14:textId="77777777" w:rsidR="006D2069" w:rsidRPr="00722DAD" w:rsidRDefault="006D2069" w:rsidP="00EA0297">
      <w:pPr>
        <w:pStyle w:val="ListParagraph"/>
        <w:numPr>
          <w:ilvl w:val="1"/>
          <w:numId w:val="9"/>
        </w:numPr>
        <w:spacing w:before="120" w:after="100" w:afterAutospacing="1"/>
        <w:contextualSpacing w:val="0"/>
      </w:pPr>
      <w:r w:rsidRPr="00722DAD">
        <w:t xml:space="preserve">The Commissioner shall assist the Provider’s delivery of the Services by promptly responding to any reasonable requests of the Provider for further information, or instruction, needed to deliver the Services. </w:t>
      </w:r>
    </w:p>
    <w:p w14:paraId="0981DD6F" w14:textId="77777777" w:rsidR="006D2069" w:rsidRPr="00722DAD" w:rsidRDefault="006D2069" w:rsidP="00EA0297">
      <w:pPr>
        <w:pStyle w:val="ListParagraph"/>
        <w:numPr>
          <w:ilvl w:val="0"/>
          <w:numId w:val="9"/>
        </w:numPr>
        <w:spacing w:before="120" w:after="100" w:afterAutospacing="1"/>
        <w:contextualSpacing w:val="0"/>
      </w:pPr>
      <w:r w:rsidRPr="00722DAD">
        <w:t>Standard of delivery</w:t>
      </w:r>
      <w:r w:rsidR="002B083A" w:rsidRPr="00722DAD">
        <w:t xml:space="preserve"> Conditions</w:t>
      </w:r>
    </w:p>
    <w:p w14:paraId="56189CA0" w14:textId="77777777" w:rsidR="006D2069" w:rsidRPr="00722DAD" w:rsidRDefault="002B083A" w:rsidP="00EA0297">
      <w:pPr>
        <w:pStyle w:val="ListParagraph"/>
        <w:numPr>
          <w:ilvl w:val="1"/>
          <w:numId w:val="9"/>
        </w:numPr>
        <w:spacing w:before="120" w:after="100" w:afterAutospacing="1"/>
        <w:contextualSpacing w:val="0"/>
      </w:pPr>
      <w:bookmarkStart w:id="0" w:name="_Hlk519585414"/>
      <w:r w:rsidRPr="00722DAD">
        <w:t xml:space="preserve">It shall be a condition of the </w:t>
      </w:r>
      <w:r w:rsidR="00B05DF0" w:rsidRPr="00722DAD">
        <w:t>Contract</w:t>
      </w:r>
      <w:r w:rsidRPr="00722DAD">
        <w:t xml:space="preserve"> that the Project shall be completed:</w:t>
      </w:r>
    </w:p>
    <w:bookmarkEnd w:id="0"/>
    <w:p w14:paraId="093D93E6" w14:textId="77777777" w:rsidR="006D2069" w:rsidRPr="00722DAD" w:rsidRDefault="002B083A" w:rsidP="00EA0297">
      <w:pPr>
        <w:pStyle w:val="ListParagraph"/>
        <w:numPr>
          <w:ilvl w:val="2"/>
          <w:numId w:val="9"/>
        </w:numPr>
        <w:spacing w:before="120" w:after="100" w:afterAutospacing="1"/>
        <w:contextualSpacing w:val="0"/>
      </w:pPr>
      <w:r w:rsidRPr="00722DAD">
        <w:t>w</w:t>
      </w:r>
      <w:r w:rsidR="006D2069" w:rsidRPr="00722DAD">
        <w:t xml:space="preserve">ith the diligence, care, skill, application and precision to be reasonably expected of a competent </w:t>
      </w:r>
      <w:r w:rsidRPr="00722DAD">
        <w:t xml:space="preserve">research </w:t>
      </w:r>
      <w:r w:rsidR="006D2069" w:rsidRPr="00722DAD">
        <w:t xml:space="preserve">provider of </w:t>
      </w:r>
      <w:r w:rsidRPr="00722DAD">
        <w:t>projects such as the Project;</w:t>
      </w:r>
    </w:p>
    <w:p w14:paraId="1A5F9601" w14:textId="77777777" w:rsidR="00F071DA" w:rsidRPr="00722DAD" w:rsidRDefault="00F071DA" w:rsidP="00EA0297">
      <w:pPr>
        <w:pStyle w:val="ListParagraph"/>
        <w:numPr>
          <w:ilvl w:val="2"/>
          <w:numId w:val="9"/>
        </w:numPr>
        <w:spacing w:before="120" w:after="100" w:afterAutospacing="1"/>
        <w:contextualSpacing w:val="0"/>
      </w:pPr>
      <w:r w:rsidRPr="00722DAD">
        <w:t>i</w:t>
      </w:r>
      <w:r w:rsidR="006D2069" w:rsidRPr="00722DAD">
        <w:t>n accordance with all legal requirements applicable to the Services (including particularly all legal obligations relating to Health and Safety, Insurance, Employment, Clinical Practice and Confidentiality)</w:t>
      </w:r>
      <w:r w:rsidR="002B083A" w:rsidRPr="00722DAD">
        <w:t xml:space="preserve">; subject to meeting the relevant approvals and information security for any technology (for example Medicines and Health Products Regulatory Agency approval for health software applications); and all codes of practice applicable to the </w:t>
      </w:r>
      <w:r w:rsidR="00B05DF0" w:rsidRPr="00722DAD">
        <w:t>Provider</w:t>
      </w:r>
      <w:r w:rsidR="002B083A" w:rsidRPr="00722DAD">
        <w:t>;</w:t>
      </w:r>
    </w:p>
    <w:p w14:paraId="0A3A095D" w14:textId="068424C7" w:rsidR="006D2069" w:rsidRPr="00722DAD" w:rsidRDefault="0031139E" w:rsidP="00EA0297">
      <w:pPr>
        <w:pStyle w:val="ListParagraph"/>
        <w:numPr>
          <w:ilvl w:val="2"/>
          <w:numId w:val="9"/>
        </w:numPr>
        <w:spacing w:before="120" w:after="100" w:afterAutospacing="1"/>
        <w:contextualSpacing w:val="0"/>
      </w:pPr>
      <w:bookmarkStart w:id="1" w:name="_Hlk519585392"/>
      <w:r w:rsidRPr="00722DAD">
        <w:t xml:space="preserve">in compliance with and have adequate measures in place to ensure that its staff comply at all times with the provisions and obligations contained in (as amended from time to time) The Data Protection Act (2018) as laid out in </w:t>
      </w:r>
      <w:hyperlink w:anchor="_Schedule_8" w:history="1">
        <w:r w:rsidRPr="00722DAD">
          <w:rPr>
            <w:rStyle w:val="Hyperlink"/>
          </w:rPr>
          <w:t>Schedule 8</w:t>
        </w:r>
        <w:r w:rsidR="0048378B" w:rsidRPr="00722DAD">
          <w:rPr>
            <w:rStyle w:val="Hyperlink"/>
          </w:rPr>
          <w:t xml:space="preserve"> </w:t>
        </w:r>
        <w:r w:rsidR="00F071DA" w:rsidRPr="00722DAD">
          <w:rPr>
            <w:rStyle w:val="Hyperlink"/>
          </w:rPr>
          <w:t>i</w:t>
        </w:r>
      </w:hyperlink>
      <w:r w:rsidR="00F071DA" w:rsidRPr="00722DAD">
        <w:t xml:space="preserve">n accordance with all policies and procedures of the </w:t>
      </w:r>
      <w:r w:rsidR="00B05DF0" w:rsidRPr="00722DAD">
        <w:t xml:space="preserve">Provider </w:t>
      </w:r>
      <w:r w:rsidR="00F071DA" w:rsidRPr="00722DAD">
        <w:t xml:space="preserve">in terms reasonably satisfactory to the </w:t>
      </w:r>
      <w:r w:rsidR="00B05DF0" w:rsidRPr="00722DAD">
        <w:t>Commissioner</w:t>
      </w:r>
      <w:r w:rsidR="00BF0077" w:rsidRPr="00722DAD">
        <w:t>.</w:t>
      </w:r>
    </w:p>
    <w:bookmarkEnd w:id="1"/>
    <w:p w14:paraId="762388D5" w14:textId="0658973E" w:rsidR="00A93933" w:rsidRPr="00722DAD" w:rsidRDefault="006D2069" w:rsidP="00EA0297">
      <w:pPr>
        <w:pStyle w:val="ListParagraph"/>
        <w:numPr>
          <w:ilvl w:val="0"/>
          <w:numId w:val="9"/>
        </w:numPr>
        <w:spacing w:before="120" w:after="100" w:afterAutospacing="1"/>
        <w:contextualSpacing w:val="0"/>
      </w:pPr>
      <w:r w:rsidRPr="00722DAD">
        <w:t>Payment for the Service</w:t>
      </w:r>
    </w:p>
    <w:p w14:paraId="457C0260" w14:textId="77777777" w:rsidR="005E3EEA" w:rsidRPr="00722DAD" w:rsidRDefault="006D2069" w:rsidP="00EA0297">
      <w:pPr>
        <w:pStyle w:val="ListParagraph"/>
        <w:numPr>
          <w:ilvl w:val="1"/>
          <w:numId w:val="9"/>
        </w:numPr>
        <w:spacing w:before="120" w:after="100" w:afterAutospacing="1"/>
        <w:contextualSpacing w:val="0"/>
      </w:pPr>
      <w:r w:rsidRPr="00722DAD">
        <w:t xml:space="preserve">In return for the Provider’s provision of the Services, the Commissioner shall pay to the Provider the Price set out in and on Payment Terms specified in </w:t>
      </w:r>
      <w:hyperlink w:anchor="_Schedule_3" w:history="1">
        <w:r w:rsidRPr="00722DAD">
          <w:rPr>
            <w:rStyle w:val="Hyperlink"/>
          </w:rPr>
          <w:t>Schedule 3.</w:t>
        </w:r>
      </w:hyperlink>
    </w:p>
    <w:p w14:paraId="3DAFE074" w14:textId="10DB3B3B" w:rsidR="006D2069" w:rsidRPr="00722DAD" w:rsidRDefault="006D2069" w:rsidP="00EA0297">
      <w:pPr>
        <w:pStyle w:val="ListParagraph"/>
        <w:numPr>
          <w:ilvl w:val="1"/>
          <w:numId w:val="9"/>
        </w:numPr>
        <w:spacing w:before="120" w:after="100" w:afterAutospacing="1"/>
        <w:contextualSpacing w:val="0"/>
      </w:pPr>
      <w:r w:rsidRPr="00722DAD">
        <w:t xml:space="preserve">Subject to contrary express provision in the Contract, the Price is inclusive of expenses and VAT. </w:t>
      </w:r>
    </w:p>
    <w:p w14:paraId="1F429338" w14:textId="77777777" w:rsidR="006D2069" w:rsidRPr="00722DAD" w:rsidRDefault="006D2069" w:rsidP="00EA0297">
      <w:pPr>
        <w:pStyle w:val="ListParagraph"/>
        <w:numPr>
          <w:ilvl w:val="0"/>
          <w:numId w:val="9"/>
        </w:numPr>
        <w:spacing w:before="120" w:after="100" w:afterAutospacing="1"/>
        <w:contextualSpacing w:val="0"/>
      </w:pPr>
      <w:r w:rsidRPr="00722DAD">
        <w:t>Relationship management provisions</w:t>
      </w:r>
    </w:p>
    <w:p w14:paraId="58167B5F" w14:textId="77777777" w:rsidR="006D2069" w:rsidRPr="00722DAD" w:rsidRDefault="006D2069" w:rsidP="00EA0297">
      <w:pPr>
        <w:pStyle w:val="ListParagraph"/>
        <w:numPr>
          <w:ilvl w:val="1"/>
          <w:numId w:val="9"/>
        </w:numPr>
        <w:spacing w:before="120" w:after="100" w:afterAutospacing="1"/>
        <w:contextualSpacing w:val="0"/>
      </w:pPr>
      <w:r w:rsidRPr="00722DAD">
        <w:t xml:space="preserve">Liaison </w:t>
      </w:r>
    </w:p>
    <w:p w14:paraId="7187D5E8" w14:textId="0CFA83D2" w:rsidR="006D2069" w:rsidRPr="00722DAD" w:rsidRDefault="006D2069" w:rsidP="00EA0297">
      <w:pPr>
        <w:pStyle w:val="ListParagraph"/>
        <w:numPr>
          <w:ilvl w:val="2"/>
          <w:numId w:val="9"/>
        </w:numPr>
        <w:spacing w:before="120" w:after="100" w:afterAutospacing="1"/>
        <w:contextualSpacing w:val="0"/>
      </w:pPr>
      <w:r w:rsidRPr="00722DAD">
        <w:t xml:space="preserve">The Primary Contacts for each party are specified in </w:t>
      </w:r>
      <w:hyperlink w:anchor="_Schedule_2" w:history="1">
        <w:r w:rsidRPr="00722DAD">
          <w:rPr>
            <w:rStyle w:val="Hyperlink"/>
          </w:rPr>
          <w:t>Schedule 2</w:t>
        </w:r>
      </w:hyperlink>
      <w:r w:rsidRPr="00722DAD">
        <w:t xml:space="preserve"> and may be changed by reasonable notice to the other party. </w:t>
      </w:r>
    </w:p>
    <w:p w14:paraId="032622CA" w14:textId="77777777" w:rsidR="006D2069" w:rsidRPr="00722DAD" w:rsidRDefault="006D2069" w:rsidP="00EA0297">
      <w:pPr>
        <w:pStyle w:val="ListParagraph"/>
        <w:numPr>
          <w:ilvl w:val="1"/>
          <w:numId w:val="9"/>
        </w:numPr>
        <w:spacing w:before="120" w:after="100" w:afterAutospacing="1"/>
        <w:contextualSpacing w:val="0"/>
      </w:pPr>
      <w:r w:rsidRPr="00722DAD">
        <w:t>Monitoring</w:t>
      </w:r>
    </w:p>
    <w:p w14:paraId="69115C72" w14:textId="77777777" w:rsidR="006D2069" w:rsidRPr="00722DAD" w:rsidRDefault="006D2069" w:rsidP="00EA0297">
      <w:pPr>
        <w:pStyle w:val="ListParagraph"/>
        <w:numPr>
          <w:ilvl w:val="2"/>
          <w:numId w:val="9"/>
        </w:numPr>
        <w:spacing w:before="120" w:after="100" w:afterAutospacing="1"/>
        <w:contextualSpacing w:val="0"/>
      </w:pPr>
      <w:r w:rsidRPr="00722DAD">
        <w:t xml:space="preserve">The Provider shall allow the Commissioner’s Primary Contacts and other notified authorised officers to observe, monitor and inspect delivery of the Services and any reasonable time on reasonable prior notice. </w:t>
      </w:r>
    </w:p>
    <w:p w14:paraId="5A14830B" w14:textId="77777777" w:rsidR="006D2069" w:rsidRPr="00722DAD" w:rsidRDefault="006D2069" w:rsidP="00EA0297">
      <w:pPr>
        <w:pStyle w:val="ListParagraph"/>
        <w:numPr>
          <w:ilvl w:val="1"/>
          <w:numId w:val="9"/>
        </w:numPr>
        <w:spacing w:before="120" w:after="100" w:afterAutospacing="1"/>
        <w:contextualSpacing w:val="0"/>
      </w:pPr>
      <w:r w:rsidRPr="00722DAD">
        <w:t>Maintaining records and reporting</w:t>
      </w:r>
    </w:p>
    <w:p w14:paraId="5FF4109D" w14:textId="77777777" w:rsidR="006D2069" w:rsidRPr="00722DAD" w:rsidRDefault="0069529F" w:rsidP="00EA0297">
      <w:pPr>
        <w:pStyle w:val="ListParagraph"/>
        <w:numPr>
          <w:ilvl w:val="2"/>
          <w:numId w:val="9"/>
        </w:numPr>
        <w:spacing w:before="120" w:after="100" w:afterAutospacing="1"/>
        <w:contextualSpacing w:val="0"/>
      </w:pPr>
      <w:r w:rsidRPr="00722DAD">
        <w:lastRenderedPageBreak/>
        <w:t>The Provider shall inform</w:t>
      </w:r>
      <w:r w:rsidR="006D2069" w:rsidRPr="00722DAD">
        <w:t xml:space="preserve"> the Commissioner immediately of any factor that will, or may, materially affect and/or change provision of the Services and their intended purpose and outcomes. </w:t>
      </w:r>
    </w:p>
    <w:p w14:paraId="312E4C26" w14:textId="77777777" w:rsidR="006D2069" w:rsidRPr="00722DAD" w:rsidRDefault="006D2069" w:rsidP="00EA0297">
      <w:pPr>
        <w:pStyle w:val="ListParagraph"/>
        <w:numPr>
          <w:ilvl w:val="2"/>
          <w:numId w:val="9"/>
        </w:numPr>
        <w:spacing w:before="120" w:after="100" w:afterAutospacing="1"/>
        <w:contextualSpacing w:val="0"/>
      </w:pPr>
      <w:r w:rsidRPr="00722DAD">
        <w:t>The Provider shall inform the Commission immediately of any potential, or actual, conflict of interest arising in relation to the delivery of the Project.</w:t>
      </w:r>
    </w:p>
    <w:p w14:paraId="582C23F9" w14:textId="77777777" w:rsidR="006D2069" w:rsidRPr="00722DAD" w:rsidRDefault="006D2069" w:rsidP="00EA0297">
      <w:pPr>
        <w:pStyle w:val="ListParagraph"/>
        <w:numPr>
          <w:ilvl w:val="2"/>
          <w:numId w:val="9"/>
        </w:numPr>
        <w:spacing w:before="120" w:after="100" w:afterAutospacing="1"/>
        <w:contextualSpacing w:val="0"/>
      </w:pPr>
      <w:r w:rsidRPr="00722DAD">
        <w:t>The Provider shall keep and maintain reasonable, full and accurate records of all activities undertaken, data collected, and material produced in relation to the Services and report to the Commissioner in accordance with the Timetable.</w:t>
      </w:r>
    </w:p>
    <w:p w14:paraId="306CDCF4" w14:textId="77777777" w:rsidR="006D2069" w:rsidRPr="00722DAD" w:rsidRDefault="006D2069" w:rsidP="00EA0297">
      <w:pPr>
        <w:pStyle w:val="ListParagraph"/>
        <w:numPr>
          <w:ilvl w:val="2"/>
          <w:numId w:val="9"/>
        </w:numPr>
        <w:spacing w:before="120" w:after="100" w:afterAutospacing="1"/>
        <w:contextualSpacing w:val="0"/>
      </w:pPr>
      <w:r w:rsidRPr="00722DAD">
        <w:t xml:space="preserve">The Provider shall retain such records and make them available to the Commissioner and permit the Commissioner to take copies of records at the Commissioner’s reasonable request, for a period of 6 Years from the end of the Year in which this Contract ends. </w:t>
      </w:r>
    </w:p>
    <w:p w14:paraId="5B6539C8" w14:textId="77777777" w:rsidR="006D2069" w:rsidRPr="00722DAD" w:rsidRDefault="006D2069" w:rsidP="00EA0297">
      <w:pPr>
        <w:pStyle w:val="ListParagraph"/>
        <w:numPr>
          <w:ilvl w:val="0"/>
          <w:numId w:val="9"/>
        </w:numPr>
        <w:spacing w:before="120" w:after="100" w:afterAutospacing="1"/>
        <w:contextualSpacing w:val="0"/>
      </w:pPr>
      <w:r w:rsidRPr="00722DAD">
        <w:t>Publicity/Publications</w:t>
      </w:r>
    </w:p>
    <w:p w14:paraId="55668FE3" w14:textId="77777777" w:rsidR="006D2069" w:rsidRPr="00722DAD" w:rsidRDefault="006D2069" w:rsidP="00EA0297">
      <w:pPr>
        <w:pStyle w:val="ListParagraph"/>
        <w:numPr>
          <w:ilvl w:val="1"/>
          <w:numId w:val="9"/>
        </w:numPr>
        <w:spacing w:before="120" w:after="100" w:afterAutospacing="1"/>
        <w:contextualSpacing w:val="0"/>
      </w:pPr>
      <w:r w:rsidRPr="00722DAD">
        <w:t xml:space="preserve">No publicity/publications relating to this Contract will be issued/approved by either party without the consent of the other (not to be </w:t>
      </w:r>
      <w:r w:rsidR="0069529F" w:rsidRPr="00722DAD">
        <w:t>un</w:t>
      </w:r>
      <w:r w:rsidRPr="00722DAD">
        <w:t xml:space="preserve">reasonably withheld) and no publicity, publications, or disclosure, written or oral, relating to the Project will be issued/approved by the Provider without the written approval of the Commissioner. </w:t>
      </w:r>
    </w:p>
    <w:p w14:paraId="5AAAD653" w14:textId="77777777" w:rsidR="006D2069" w:rsidRPr="00722DAD" w:rsidRDefault="006D2069" w:rsidP="00EA0297">
      <w:pPr>
        <w:pStyle w:val="ListParagraph"/>
        <w:numPr>
          <w:ilvl w:val="0"/>
          <w:numId w:val="9"/>
        </w:numPr>
        <w:spacing w:before="120" w:after="100" w:afterAutospacing="1"/>
        <w:contextualSpacing w:val="0"/>
      </w:pPr>
      <w:r w:rsidRPr="00722DAD">
        <w:t>Communications and branding</w:t>
      </w:r>
    </w:p>
    <w:p w14:paraId="66ED0657" w14:textId="5963C9C5" w:rsidR="006D2069" w:rsidRPr="00722DAD" w:rsidRDefault="006D2069" w:rsidP="00EA0297">
      <w:pPr>
        <w:pStyle w:val="ListParagraph"/>
        <w:numPr>
          <w:ilvl w:val="1"/>
          <w:numId w:val="9"/>
        </w:numPr>
        <w:spacing w:before="120" w:after="100" w:afterAutospacing="1"/>
        <w:contextualSpacing w:val="0"/>
      </w:pPr>
      <w:r w:rsidRPr="00722DAD">
        <w:t xml:space="preserve">The Provider shall comply with the communication and branding requirements set out in </w:t>
      </w:r>
      <w:hyperlink w:anchor="_Schedule_6" w:history="1">
        <w:r w:rsidRPr="00722DAD">
          <w:rPr>
            <w:rStyle w:val="Hyperlink"/>
          </w:rPr>
          <w:t>Schedule 6.</w:t>
        </w:r>
      </w:hyperlink>
      <w:r w:rsidRPr="00722DAD">
        <w:t xml:space="preserve"> </w:t>
      </w:r>
    </w:p>
    <w:p w14:paraId="2E192FCB" w14:textId="77777777" w:rsidR="006D2069" w:rsidRPr="00722DAD" w:rsidRDefault="006D2069" w:rsidP="00EA0297">
      <w:pPr>
        <w:pStyle w:val="ListParagraph"/>
        <w:numPr>
          <w:ilvl w:val="0"/>
          <w:numId w:val="9"/>
        </w:numPr>
        <w:spacing w:before="120" w:after="100" w:afterAutospacing="1"/>
        <w:contextualSpacing w:val="0"/>
      </w:pPr>
      <w:r w:rsidRPr="00722DAD">
        <w:t>Dispute Resolution</w:t>
      </w:r>
    </w:p>
    <w:p w14:paraId="174B3FB6" w14:textId="425B1747" w:rsidR="006D2069" w:rsidRPr="00722DAD" w:rsidRDefault="006D2069" w:rsidP="00EA0297">
      <w:pPr>
        <w:pStyle w:val="ListParagraph"/>
        <w:numPr>
          <w:ilvl w:val="1"/>
          <w:numId w:val="9"/>
        </w:numPr>
        <w:spacing w:before="120" w:after="100" w:afterAutospacing="1"/>
        <w:contextualSpacing w:val="0"/>
      </w:pPr>
      <w:r w:rsidRPr="00722DAD">
        <w:t xml:space="preserve">The Dispute Resolution Procedure in </w:t>
      </w:r>
      <w:hyperlink w:anchor="_Schedule_4" w:history="1">
        <w:r w:rsidRPr="00722DAD">
          <w:rPr>
            <w:rStyle w:val="Hyperlink"/>
          </w:rPr>
          <w:t>Schedule 4</w:t>
        </w:r>
      </w:hyperlink>
      <w:r w:rsidRPr="00722DAD">
        <w:t xml:space="preserve"> shall apply. </w:t>
      </w:r>
    </w:p>
    <w:p w14:paraId="0BE6CE61" w14:textId="77777777" w:rsidR="00B2058A" w:rsidRPr="005A5465" w:rsidRDefault="00B2058A" w:rsidP="00B2058A">
      <w:pPr>
        <w:pStyle w:val="ListNos1THF"/>
        <w:numPr>
          <w:ilvl w:val="0"/>
          <w:numId w:val="9"/>
        </w:numPr>
      </w:pPr>
      <w:r>
        <w:t>The duration and end of the Contract</w:t>
      </w:r>
    </w:p>
    <w:p w14:paraId="3088150A" w14:textId="61E4E330" w:rsidR="00B2058A" w:rsidRPr="00577C39" w:rsidRDefault="00B2058A" w:rsidP="00B2058A">
      <w:pPr>
        <w:pStyle w:val="ListNos2THF"/>
        <w:numPr>
          <w:ilvl w:val="1"/>
          <w:numId w:val="9"/>
        </w:numPr>
      </w:pPr>
      <w:r>
        <w:t xml:space="preserve">The Contract shall continue for the Contract Period specified in </w:t>
      </w:r>
      <w:r>
        <w:rPr>
          <w:b/>
          <w:i/>
        </w:rPr>
        <w:t>Schedule 2</w:t>
      </w:r>
      <w:r w:rsidRPr="00577C39">
        <w:t xml:space="preserve">, subject to the provisions </w:t>
      </w:r>
      <w:r w:rsidR="00C03BFE">
        <w:t>at clause 9</w:t>
      </w:r>
      <w:r>
        <w:t xml:space="preserve">.2 </w:t>
      </w:r>
      <w:r w:rsidRPr="00577C39">
        <w:t>relating to early termination</w:t>
      </w:r>
      <w:r>
        <w:t>.</w:t>
      </w:r>
      <w:r w:rsidRPr="00577C39">
        <w:t xml:space="preserve"> </w:t>
      </w:r>
    </w:p>
    <w:p w14:paraId="6F9BE424" w14:textId="77777777" w:rsidR="00B2058A" w:rsidRDefault="00B2058A" w:rsidP="00B2058A">
      <w:pPr>
        <w:pStyle w:val="ListNos2THF"/>
        <w:numPr>
          <w:ilvl w:val="1"/>
          <w:numId w:val="9"/>
        </w:numPr>
      </w:pPr>
      <w:r>
        <w:t>Either party may terminate this Contract immediately by written notice if the other party:</w:t>
      </w:r>
    </w:p>
    <w:p w14:paraId="4A8C2C2B" w14:textId="77777777" w:rsidR="00B2058A" w:rsidRDefault="00B2058A" w:rsidP="00B2058A">
      <w:pPr>
        <w:pStyle w:val="ListNos3THF"/>
        <w:numPr>
          <w:ilvl w:val="2"/>
          <w:numId w:val="9"/>
        </w:numPr>
      </w:pPr>
      <w:r>
        <w:t xml:space="preserve">has committed a fundamental Breach of this Contract; </w:t>
      </w:r>
    </w:p>
    <w:p w14:paraId="7E874775" w14:textId="77777777" w:rsidR="00B2058A" w:rsidRDefault="00B2058A" w:rsidP="00B2058A">
      <w:pPr>
        <w:pStyle w:val="ListNos3THF"/>
        <w:numPr>
          <w:ilvl w:val="2"/>
          <w:numId w:val="9"/>
        </w:numPr>
      </w:pPr>
      <w:r>
        <w:t xml:space="preserve"> has acted or failed to act in such a way as would constitute a Breach and not remedied such Breach in accordance with the required action and timescale contained in a Breach Notice;</w:t>
      </w:r>
    </w:p>
    <w:p w14:paraId="26CD4B8A" w14:textId="77777777" w:rsidR="00B2058A" w:rsidRDefault="00B2058A" w:rsidP="00B2058A">
      <w:pPr>
        <w:pStyle w:val="ListNos3THF"/>
        <w:numPr>
          <w:ilvl w:val="2"/>
          <w:numId w:val="9"/>
        </w:numPr>
      </w:pPr>
      <w:r>
        <w:t xml:space="preserve"> has repeated a Breach, or committed a series of Breaches, which as a result of the repetition, or cumulatively, amount to a fundamental Breach of this Contract;</w:t>
      </w:r>
    </w:p>
    <w:p w14:paraId="2CD7C6AC" w14:textId="77777777" w:rsidR="00B2058A" w:rsidRDefault="00B2058A" w:rsidP="00B2058A">
      <w:pPr>
        <w:pStyle w:val="ListNos3THF"/>
        <w:numPr>
          <w:ilvl w:val="2"/>
          <w:numId w:val="9"/>
        </w:numPr>
      </w:pPr>
      <w:r>
        <w:t xml:space="preserve"> Commits or suffers any Insolvency Event; </w:t>
      </w:r>
    </w:p>
    <w:p w14:paraId="6CED90A5" w14:textId="77777777" w:rsidR="00B2058A" w:rsidRDefault="00B2058A" w:rsidP="00B2058A">
      <w:pPr>
        <w:pStyle w:val="ListNos2THF"/>
        <w:numPr>
          <w:ilvl w:val="1"/>
          <w:numId w:val="9"/>
        </w:numPr>
      </w:pPr>
      <w:r>
        <w:t xml:space="preserve">The Commissioner may terminate this Contract by notice in writing delivered to the Primary Contacts specified in Schedule 2, such termination to take effect on the date three months after such delivery. </w:t>
      </w:r>
    </w:p>
    <w:p w14:paraId="70D2F3D0" w14:textId="5A7ED413" w:rsidR="00B2058A" w:rsidRDefault="00C03BFE" w:rsidP="00B2058A">
      <w:pPr>
        <w:pStyle w:val="ListNos2THF"/>
        <w:numPr>
          <w:ilvl w:val="1"/>
          <w:numId w:val="9"/>
        </w:numPr>
      </w:pPr>
      <w:r>
        <w:t>For the purposes of Clauses 9</w:t>
      </w:r>
      <w:r w:rsidR="00B2058A">
        <w:t xml:space="preserve">.2, a failure to meet the firm deadline specified in </w:t>
      </w:r>
      <w:r w:rsidR="00B2058A">
        <w:rPr>
          <w:b/>
          <w:i/>
        </w:rPr>
        <w:t>Schedule 2</w:t>
      </w:r>
      <w:r w:rsidR="00B2058A">
        <w:t xml:space="preserve"> shall constitute a fundamental Breach.</w:t>
      </w:r>
    </w:p>
    <w:p w14:paraId="67E065BA" w14:textId="77777777" w:rsidR="00B2058A" w:rsidRDefault="00B2058A" w:rsidP="00B2058A">
      <w:pPr>
        <w:pStyle w:val="ListNos2THF"/>
        <w:numPr>
          <w:ilvl w:val="1"/>
          <w:numId w:val="9"/>
        </w:numPr>
      </w:pPr>
      <w:r>
        <w:lastRenderedPageBreak/>
        <w:t xml:space="preserve">The Commissioner may suspend payments under this Contract in respect of any Breach by the Provider resulting in a Breach Notice, until the Breach is remedied as required. </w:t>
      </w:r>
    </w:p>
    <w:p w14:paraId="26AB7174" w14:textId="77777777" w:rsidR="00B2058A" w:rsidRDefault="00B2058A" w:rsidP="00B2058A">
      <w:pPr>
        <w:pStyle w:val="ListNos2THF"/>
        <w:numPr>
          <w:ilvl w:val="1"/>
          <w:numId w:val="9"/>
        </w:numPr>
      </w:pPr>
      <w:r>
        <w:t xml:space="preserve">The end of this Contract shall not affect the right of either party that has arisen before termination. </w:t>
      </w:r>
    </w:p>
    <w:p w14:paraId="534F8202" w14:textId="2B9C4DE9" w:rsidR="006D2069" w:rsidRPr="00722DAD" w:rsidRDefault="00B2058A" w:rsidP="00B2058A">
      <w:pPr>
        <w:pStyle w:val="ListNos2THF"/>
        <w:numPr>
          <w:ilvl w:val="1"/>
          <w:numId w:val="9"/>
        </w:numPr>
      </w:pPr>
      <w:r>
        <w:t xml:space="preserve">Any provision of this Contract that is expressly, or by implication, intended to have effect after termination shall continue in force for the intended period. </w:t>
      </w:r>
      <w:r w:rsidR="006D2069" w:rsidRPr="00722DAD">
        <w:t xml:space="preserve"> </w:t>
      </w:r>
    </w:p>
    <w:p w14:paraId="2C3B570D" w14:textId="42867465" w:rsidR="006D2069" w:rsidRPr="00722DAD" w:rsidRDefault="006D2069" w:rsidP="00EA0297">
      <w:pPr>
        <w:pStyle w:val="ListParagraph"/>
        <w:numPr>
          <w:ilvl w:val="0"/>
          <w:numId w:val="9"/>
        </w:numPr>
        <w:spacing w:before="120" w:after="100" w:afterAutospacing="1"/>
        <w:contextualSpacing w:val="0"/>
      </w:pPr>
      <w:r w:rsidRPr="00722DAD">
        <w:t>Protective provisions</w:t>
      </w:r>
    </w:p>
    <w:p w14:paraId="7B875CC5" w14:textId="1965045E" w:rsidR="006D2069" w:rsidRPr="00722DAD" w:rsidRDefault="006D2069" w:rsidP="00EA0297">
      <w:pPr>
        <w:pStyle w:val="ListParagraph"/>
        <w:numPr>
          <w:ilvl w:val="1"/>
          <w:numId w:val="9"/>
        </w:numPr>
        <w:spacing w:before="120" w:after="100" w:afterAutospacing="1"/>
        <w:contextualSpacing w:val="0"/>
      </w:pPr>
      <w:r w:rsidRPr="00722DAD">
        <w:t>Status of Provider</w:t>
      </w:r>
    </w:p>
    <w:p w14:paraId="12FEE39C" w14:textId="77777777" w:rsidR="006D2069" w:rsidRPr="00722DAD" w:rsidRDefault="006D2069" w:rsidP="00EA0297">
      <w:pPr>
        <w:pStyle w:val="ListParagraph"/>
        <w:numPr>
          <w:ilvl w:val="2"/>
          <w:numId w:val="9"/>
        </w:numPr>
        <w:spacing w:before="120" w:after="100" w:afterAutospacing="1"/>
        <w:contextualSpacing w:val="0"/>
      </w:pPr>
      <w:r w:rsidRPr="00722DAD">
        <w:t>For the avoidance of doubt, any individual Provider, is not an employee of the Commissioner and must not represent him/herself as such. An individual Provider is responsible for the payment of national insurance and personal tax and social security payments due in respect of any sum paid to the Provider under this Contract, which sums will be paid without deduction of tax.</w:t>
      </w:r>
    </w:p>
    <w:p w14:paraId="1AF69D35" w14:textId="14A0168F" w:rsidR="003573E3" w:rsidRPr="00722DAD" w:rsidRDefault="006D2069" w:rsidP="00EA0297">
      <w:pPr>
        <w:pStyle w:val="ListParagraph"/>
        <w:numPr>
          <w:ilvl w:val="1"/>
          <w:numId w:val="9"/>
        </w:numPr>
        <w:spacing w:before="120" w:after="100" w:afterAutospacing="1"/>
        <w:contextualSpacing w:val="0"/>
      </w:pPr>
      <w:r w:rsidRPr="00722DAD">
        <w:t>Provider insurance obligations</w:t>
      </w:r>
    </w:p>
    <w:p w14:paraId="236F0B7C" w14:textId="77777777" w:rsidR="003573E3" w:rsidRPr="00722DAD" w:rsidRDefault="006D2069" w:rsidP="00EA0297">
      <w:pPr>
        <w:pStyle w:val="ListParagraph"/>
        <w:numPr>
          <w:ilvl w:val="2"/>
          <w:numId w:val="9"/>
        </w:numPr>
        <w:spacing w:before="120" w:after="100" w:afterAutospacing="1"/>
        <w:contextualSpacing w:val="0"/>
      </w:pPr>
      <w:r w:rsidRPr="00722DAD">
        <w:t xml:space="preserve">The Provider shall take out and maintain with reputable insurer policies of insurance reasonably appropriate to activities required to deliver the Services and professional </w:t>
      </w:r>
      <w:r w:rsidR="0031139E" w:rsidRPr="00722DAD">
        <w:t>accountability for the Services</w:t>
      </w:r>
      <w:r w:rsidRPr="00722DAD">
        <w:t xml:space="preserve"> including reasonable professional liability/indemnity insurance</w:t>
      </w:r>
      <w:r w:rsidR="0031139E" w:rsidRPr="00722DAD">
        <w:t xml:space="preserve">.  </w:t>
      </w:r>
    </w:p>
    <w:p w14:paraId="107D17D9" w14:textId="5FCE4A33" w:rsidR="003573E3" w:rsidRDefault="0031139E" w:rsidP="00EA0297">
      <w:pPr>
        <w:pStyle w:val="ListParagraph"/>
        <w:numPr>
          <w:ilvl w:val="2"/>
          <w:numId w:val="9"/>
        </w:numPr>
        <w:spacing w:before="120" w:after="100" w:afterAutospacing="1"/>
        <w:contextualSpacing w:val="0"/>
      </w:pPr>
      <w:r w:rsidRPr="00722DAD">
        <w:t>The Provider shall arrange minimum public liability insurance as follows</w:t>
      </w:r>
      <w:r w:rsidR="003573E3" w:rsidRPr="00722DAD">
        <w:t xml:space="preserve">: </w:t>
      </w:r>
    </w:p>
    <w:p w14:paraId="65AE6BC3" w14:textId="77777777" w:rsidR="003573E3" w:rsidRPr="00722DAD" w:rsidRDefault="003573E3" w:rsidP="00EA0297">
      <w:pPr>
        <w:pStyle w:val="ListParagraph"/>
        <w:numPr>
          <w:ilvl w:val="0"/>
          <w:numId w:val="10"/>
        </w:numPr>
        <w:spacing w:before="120" w:after="100" w:afterAutospacing="1"/>
        <w:contextualSpacing w:val="0"/>
      </w:pPr>
      <w:r w:rsidRPr="00722DAD">
        <w:t>Self-employed/sole trader - £1million</w:t>
      </w:r>
    </w:p>
    <w:p w14:paraId="6F68FB44" w14:textId="77777777" w:rsidR="003573E3" w:rsidRPr="00722DAD" w:rsidRDefault="003573E3" w:rsidP="00EA0297">
      <w:pPr>
        <w:pStyle w:val="ListParagraph"/>
        <w:numPr>
          <w:ilvl w:val="0"/>
          <w:numId w:val="10"/>
        </w:numPr>
        <w:spacing w:before="120" w:after="100" w:afterAutospacing="1"/>
        <w:contextualSpacing w:val="0"/>
      </w:pPr>
      <w:r w:rsidRPr="00722DAD">
        <w:t>Limited company/public body - £5million</w:t>
      </w:r>
    </w:p>
    <w:p w14:paraId="595E4C81" w14:textId="5A54C254" w:rsidR="00EB54A1" w:rsidRPr="00D312F4" w:rsidRDefault="006D2069" w:rsidP="00EA0297">
      <w:pPr>
        <w:pStyle w:val="ListParagraph"/>
        <w:numPr>
          <w:ilvl w:val="2"/>
          <w:numId w:val="9"/>
        </w:numPr>
        <w:spacing w:before="120" w:after="100" w:afterAutospacing="1"/>
        <w:contextualSpacing w:val="0"/>
      </w:pPr>
      <w:r w:rsidRPr="00722DAD">
        <w:t>and shall provide the C</w:t>
      </w:r>
      <w:r w:rsidR="0031139E" w:rsidRPr="00722DAD">
        <w:t>ommissioner on reas</w:t>
      </w:r>
      <w:r w:rsidRPr="00722DAD">
        <w:t>onable request with copied of the insurance policies and appropriate evidence that they are in force.</w:t>
      </w:r>
    </w:p>
    <w:p w14:paraId="509E79E8" w14:textId="3FDB4120" w:rsidR="006D2069" w:rsidRPr="00722DAD" w:rsidRDefault="006D2069" w:rsidP="00EA0297">
      <w:pPr>
        <w:pStyle w:val="ListParagraph"/>
        <w:numPr>
          <w:ilvl w:val="1"/>
          <w:numId w:val="9"/>
        </w:numPr>
        <w:spacing w:before="120" w:after="100" w:afterAutospacing="1"/>
        <w:contextualSpacing w:val="0"/>
      </w:pPr>
      <w:r w:rsidRPr="00722DAD">
        <w:t xml:space="preserve">Commissioner control of Provider assignment and sub-contracting </w:t>
      </w:r>
    </w:p>
    <w:p w14:paraId="6AB79331" w14:textId="77777777" w:rsidR="006D2069" w:rsidRPr="00722DAD" w:rsidRDefault="006D2069" w:rsidP="00EA0297">
      <w:pPr>
        <w:pStyle w:val="ListParagraph"/>
        <w:numPr>
          <w:ilvl w:val="2"/>
          <w:numId w:val="9"/>
        </w:numPr>
        <w:spacing w:before="120" w:after="100" w:afterAutospacing="1"/>
        <w:contextualSpacing w:val="0"/>
      </w:pPr>
      <w:r w:rsidRPr="00722DAD">
        <w:t xml:space="preserve">This Contract is particular to the Provider and the Provider may not assign the benefit or obligations under this Contract without the prior written consent of the Commissioner. </w:t>
      </w:r>
    </w:p>
    <w:p w14:paraId="1F96BDCE" w14:textId="77777777" w:rsidR="006D2069" w:rsidRPr="00722DAD" w:rsidRDefault="006D2069" w:rsidP="00EA0297">
      <w:pPr>
        <w:pStyle w:val="ListParagraph"/>
        <w:numPr>
          <w:ilvl w:val="2"/>
          <w:numId w:val="9"/>
        </w:numPr>
        <w:spacing w:before="120" w:after="100" w:afterAutospacing="1"/>
        <w:contextualSpacing w:val="0"/>
      </w:pPr>
      <w:r w:rsidRPr="00722DAD">
        <w:t xml:space="preserve">The Provider may only sub-contract performance of obligations under this Contract to sub-contractors agreed in writing by the Commissioner. </w:t>
      </w:r>
    </w:p>
    <w:p w14:paraId="6568DB3F" w14:textId="77777777" w:rsidR="00ED0E5D" w:rsidRPr="00722DAD" w:rsidRDefault="009541BC" w:rsidP="00EA0297">
      <w:pPr>
        <w:pStyle w:val="ListParagraph"/>
        <w:numPr>
          <w:ilvl w:val="2"/>
          <w:numId w:val="9"/>
        </w:numPr>
        <w:spacing w:before="120" w:after="100" w:afterAutospacing="1"/>
        <w:contextualSpacing w:val="0"/>
      </w:pPr>
      <w:r w:rsidRPr="00722DAD">
        <w:t>The provisions of clause 10.3.1 and 10.3.2 shall survive termination of this Contract.</w:t>
      </w:r>
      <w:r w:rsidR="006D2069" w:rsidRPr="00722DAD">
        <w:t xml:space="preserve"> </w:t>
      </w:r>
    </w:p>
    <w:p w14:paraId="108CA369" w14:textId="7D2977B3" w:rsidR="006D2069" w:rsidRPr="00722DAD" w:rsidRDefault="006D2069" w:rsidP="00EA0297">
      <w:pPr>
        <w:pStyle w:val="ListParagraph"/>
        <w:numPr>
          <w:ilvl w:val="1"/>
          <w:numId w:val="9"/>
        </w:numPr>
        <w:spacing w:before="120" w:after="100" w:afterAutospacing="1"/>
        <w:contextualSpacing w:val="0"/>
      </w:pPr>
      <w:r w:rsidRPr="00722DAD">
        <w:t>Confidential Information</w:t>
      </w:r>
    </w:p>
    <w:p w14:paraId="7E65BB72" w14:textId="77777777" w:rsidR="006D2069" w:rsidRPr="00722DAD" w:rsidRDefault="006D2069" w:rsidP="00EA0297">
      <w:pPr>
        <w:pStyle w:val="ListParagraph"/>
        <w:numPr>
          <w:ilvl w:val="2"/>
          <w:numId w:val="9"/>
        </w:numPr>
        <w:spacing w:before="120" w:after="100" w:afterAutospacing="1"/>
        <w:contextualSpacing w:val="0"/>
      </w:pPr>
      <w:r w:rsidRPr="00722DAD">
        <w:t xml:space="preserve">The parties shall ensure that Confidential Information is used only for the intended purposes under this Contract and is not disclosed to any unauthorised person. </w:t>
      </w:r>
    </w:p>
    <w:p w14:paraId="1FD50F7C" w14:textId="77777777" w:rsidR="006D2069" w:rsidRPr="00722DAD" w:rsidRDefault="006D2069" w:rsidP="0024225F">
      <w:pPr>
        <w:pStyle w:val="ListParagraph"/>
        <w:numPr>
          <w:ilvl w:val="2"/>
          <w:numId w:val="9"/>
        </w:numPr>
        <w:spacing w:before="120" w:after="100" w:afterAutospacing="1" w:line="240" w:lineRule="auto"/>
        <w:contextualSpacing w:val="0"/>
      </w:pPr>
      <w:r w:rsidRPr="00722DAD">
        <w:t xml:space="preserve">If a party is subject to any statutory disclosure provision, the other will reasonably co-operate with any relevant notified obligation, subject to any contrary obligation of confidentiality upon the other. </w:t>
      </w:r>
    </w:p>
    <w:p w14:paraId="4BBFC051" w14:textId="77777777" w:rsidR="006D2069" w:rsidRPr="00722DAD" w:rsidRDefault="006D2069" w:rsidP="00EA0297">
      <w:pPr>
        <w:pStyle w:val="ListParagraph"/>
        <w:numPr>
          <w:ilvl w:val="2"/>
          <w:numId w:val="9"/>
        </w:numPr>
        <w:spacing w:before="120" w:after="100" w:afterAutospacing="1"/>
        <w:contextualSpacing w:val="0"/>
      </w:pPr>
      <w:r w:rsidRPr="00722DAD">
        <w:lastRenderedPageBreak/>
        <w:t xml:space="preserve">The provisions of clause 10.4.1 and 10.4.2 shall survive termination of this Contract. </w:t>
      </w:r>
    </w:p>
    <w:p w14:paraId="1641CD14" w14:textId="2E357FB0" w:rsidR="006D2069" w:rsidRPr="00722DAD" w:rsidRDefault="006D2069" w:rsidP="00EA0297">
      <w:pPr>
        <w:pStyle w:val="ListParagraph"/>
        <w:numPr>
          <w:ilvl w:val="0"/>
          <w:numId w:val="9"/>
        </w:numPr>
        <w:spacing w:before="120" w:after="100" w:afterAutospacing="1"/>
        <w:contextualSpacing w:val="0"/>
      </w:pPr>
      <w:r w:rsidRPr="00722DAD">
        <w:t>Intellectual Property Rights</w:t>
      </w:r>
    </w:p>
    <w:p w14:paraId="75653016" w14:textId="7EC97492" w:rsidR="006D2069" w:rsidRPr="00722DAD" w:rsidRDefault="006D2069" w:rsidP="00EA0297">
      <w:pPr>
        <w:pStyle w:val="ListParagraph"/>
        <w:numPr>
          <w:ilvl w:val="1"/>
          <w:numId w:val="9"/>
        </w:numPr>
        <w:spacing w:before="120" w:after="100" w:afterAutospacing="1"/>
        <w:contextualSpacing w:val="0"/>
      </w:pPr>
      <w:r w:rsidRPr="00722DAD">
        <w:t xml:space="preserve">The provisions of </w:t>
      </w:r>
      <w:hyperlink w:anchor="_Schedule_5" w:history="1">
        <w:r w:rsidRPr="00722DAD">
          <w:rPr>
            <w:rStyle w:val="Hyperlink"/>
          </w:rPr>
          <w:t>Schedule 5</w:t>
        </w:r>
      </w:hyperlink>
      <w:r w:rsidRPr="00722DAD">
        <w:t xml:space="preserve"> shall apply in relation to intellectual property rights and the commercial exploitation of intellectual property rights. </w:t>
      </w:r>
    </w:p>
    <w:p w14:paraId="45F2A232" w14:textId="411913E8" w:rsidR="006D2069" w:rsidRPr="00722DAD" w:rsidRDefault="006D2069" w:rsidP="00EA0297">
      <w:pPr>
        <w:pStyle w:val="ListParagraph"/>
        <w:numPr>
          <w:ilvl w:val="0"/>
          <w:numId w:val="9"/>
        </w:numPr>
        <w:spacing w:before="120" w:after="100" w:afterAutospacing="1"/>
        <w:contextualSpacing w:val="0"/>
      </w:pPr>
      <w:r w:rsidRPr="00722DAD">
        <w:t>Indemnity</w:t>
      </w:r>
    </w:p>
    <w:p w14:paraId="6B028930" w14:textId="77777777" w:rsidR="00A5447C" w:rsidRDefault="006D2069" w:rsidP="00EA0297">
      <w:pPr>
        <w:pStyle w:val="ListParagraph"/>
        <w:numPr>
          <w:ilvl w:val="1"/>
          <w:numId w:val="9"/>
        </w:numPr>
        <w:spacing w:before="120" w:after="100" w:afterAutospacing="1"/>
        <w:contextualSpacing w:val="0"/>
      </w:pPr>
      <w:r w:rsidRPr="00722DAD">
        <w:t xml:space="preserve">The Provider indemnifies the Commissioner against all loss and costs caused by any breach of this Agreement by the Provider and/or any </w:t>
      </w:r>
      <w:proofErr w:type="gramStart"/>
      <w:r w:rsidRPr="00722DAD">
        <w:t>third party</w:t>
      </w:r>
      <w:proofErr w:type="gramEnd"/>
      <w:r w:rsidRPr="00722DAD">
        <w:t xml:space="preserve"> claim alleging breach of intellectual property rights, or data protection, or confidentiality obligations, arising from the Commissioner’s reliance on the Provider.</w:t>
      </w:r>
    </w:p>
    <w:p w14:paraId="6037B212" w14:textId="62622A6D" w:rsidR="006D2069" w:rsidRPr="00722DAD" w:rsidRDefault="006D2069" w:rsidP="00EA0297">
      <w:pPr>
        <w:pStyle w:val="ListParagraph"/>
        <w:numPr>
          <w:ilvl w:val="1"/>
          <w:numId w:val="9"/>
        </w:numPr>
        <w:spacing w:before="120" w:after="100" w:afterAutospacing="1"/>
        <w:contextualSpacing w:val="0"/>
      </w:pPr>
      <w:r w:rsidRPr="00722DAD">
        <w:t xml:space="preserve">This indemnity shall survive termination of this Agreement.  </w:t>
      </w:r>
    </w:p>
    <w:p w14:paraId="53B74237" w14:textId="51D67D9B" w:rsidR="006D2069" w:rsidRPr="00722DAD" w:rsidRDefault="006D2069" w:rsidP="00EA0297">
      <w:pPr>
        <w:pStyle w:val="ListParagraph"/>
        <w:numPr>
          <w:ilvl w:val="0"/>
          <w:numId w:val="9"/>
        </w:numPr>
        <w:spacing w:before="120" w:after="100" w:afterAutospacing="1"/>
        <w:contextualSpacing w:val="0"/>
      </w:pPr>
      <w:r w:rsidRPr="00722DAD">
        <w:t>Standard clauses</w:t>
      </w:r>
    </w:p>
    <w:p w14:paraId="3874247A" w14:textId="5D9F38D5" w:rsidR="006D2069" w:rsidRPr="00722DAD" w:rsidRDefault="006D2069" w:rsidP="00EA0297">
      <w:pPr>
        <w:pStyle w:val="ListParagraph"/>
        <w:numPr>
          <w:ilvl w:val="1"/>
          <w:numId w:val="9"/>
        </w:numPr>
        <w:spacing w:before="120" w:after="100" w:afterAutospacing="1"/>
        <w:contextualSpacing w:val="0"/>
      </w:pPr>
      <w:r w:rsidRPr="00722DAD">
        <w:t>Force Majeure</w:t>
      </w:r>
    </w:p>
    <w:p w14:paraId="5AA836C2" w14:textId="77777777" w:rsidR="006D2069" w:rsidRPr="00722DAD" w:rsidRDefault="006D2069" w:rsidP="00EA0297">
      <w:pPr>
        <w:pStyle w:val="ListParagraph"/>
        <w:numPr>
          <w:ilvl w:val="2"/>
          <w:numId w:val="9"/>
        </w:numPr>
        <w:spacing w:before="120" w:after="100" w:afterAutospacing="1"/>
        <w:contextualSpacing w:val="0"/>
      </w:pPr>
      <w:r w:rsidRPr="00722DAD">
        <w:t>Neither party shall be liable for any delay in performing any of its obligations under this Contract if such delay is caused by a Force Majeure Event.</w:t>
      </w:r>
    </w:p>
    <w:p w14:paraId="02499389" w14:textId="77777777" w:rsidR="006D2069" w:rsidRPr="00722DAD" w:rsidRDefault="006D2069" w:rsidP="00EA0297">
      <w:pPr>
        <w:pStyle w:val="ListParagraph"/>
        <w:numPr>
          <w:ilvl w:val="2"/>
          <w:numId w:val="9"/>
        </w:numPr>
        <w:spacing w:before="120" w:after="100" w:afterAutospacing="1"/>
        <w:contextualSpacing w:val="0"/>
      </w:pPr>
      <w:r w:rsidRPr="00722DAD">
        <w:t>A party experiencing a Force Majeure Event shall give the other party full particulars of the circumstances and use reasonable endeavours to resume performance as soon as possible.</w:t>
      </w:r>
    </w:p>
    <w:p w14:paraId="5BADA730" w14:textId="2882A9A2" w:rsidR="006D2069" w:rsidRPr="00722DAD" w:rsidRDefault="006D2069" w:rsidP="00EA0297">
      <w:pPr>
        <w:pStyle w:val="ListParagraph"/>
        <w:numPr>
          <w:ilvl w:val="1"/>
          <w:numId w:val="9"/>
        </w:numPr>
        <w:spacing w:before="120" w:after="100" w:afterAutospacing="1"/>
        <w:contextualSpacing w:val="0"/>
      </w:pPr>
      <w:r w:rsidRPr="00722DAD">
        <w:t>Notices</w:t>
      </w:r>
    </w:p>
    <w:p w14:paraId="2FF3D407" w14:textId="77777777" w:rsidR="006D2069" w:rsidRPr="00722DAD" w:rsidRDefault="006D2069" w:rsidP="00EA0297">
      <w:pPr>
        <w:pStyle w:val="ListParagraph"/>
        <w:numPr>
          <w:ilvl w:val="2"/>
          <w:numId w:val="9"/>
        </w:numPr>
        <w:spacing w:before="120" w:after="100" w:afterAutospacing="1"/>
        <w:contextualSpacing w:val="0"/>
      </w:pPr>
      <w:r w:rsidRPr="00722DAD">
        <w:t>Any notice to be given by either party to the other under this Contract may be personally delivered, or sent by recorded delivery to the address of the other party as set out in the heading to this Contract, or as otherwise notified in writing, or by transmission, with due transmission receipt, to an e-mail address notified in writing for the purpose.</w:t>
      </w:r>
    </w:p>
    <w:p w14:paraId="116C4E3A" w14:textId="77777777" w:rsidR="00EB54A1" w:rsidRPr="00722DAD" w:rsidRDefault="006D2069" w:rsidP="00EA0297">
      <w:pPr>
        <w:pStyle w:val="ListParagraph"/>
        <w:numPr>
          <w:ilvl w:val="2"/>
          <w:numId w:val="9"/>
        </w:numPr>
        <w:spacing w:before="120" w:after="100" w:afterAutospacing="1"/>
        <w:contextualSpacing w:val="0"/>
      </w:pPr>
      <w:r w:rsidRPr="00722DAD">
        <w:t>Any personally delivered, or e-mailed notice shall be deemed received on the day it was delivered or sent, if it was delivered or sent on a Working Day before 5.00pm and otherwise on the next Working Day.</w:t>
      </w:r>
    </w:p>
    <w:p w14:paraId="525EC482" w14:textId="6D9BE9FC" w:rsidR="006D2069" w:rsidRPr="00722DAD" w:rsidRDefault="006D2069" w:rsidP="00EA0297">
      <w:pPr>
        <w:pStyle w:val="ListParagraph"/>
        <w:numPr>
          <w:ilvl w:val="1"/>
          <w:numId w:val="9"/>
        </w:numPr>
        <w:spacing w:before="120" w:after="100" w:afterAutospacing="1"/>
        <w:contextualSpacing w:val="0"/>
      </w:pPr>
      <w:r w:rsidRPr="00722DAD">
        <w:t>Non-Waiver</w:t>
      </w:r>
    </w:p>
    <w:p w14:paraId="18A59FEC" w14:textId="77777777" w:rsidR="006D2069" w:rsidRPr="00722DAD" w:rsidRDefault="006D2069" w:rsidP="00EA0297">
      <w:pPr>
        <w:pStyle w:val="ListParagraph"/>
        <w:numPr>
          <w:ilvl w:val="2"/>
          <w:numId w:val="9"/>
        </w:numPr>
        <w:spacing w:before="120" w:after="100" w:afterAutospacing="1"/>
        <w:contextualSpacing w:val="0"/>
      </w:pPr>
      <w:r w:rsidRPr="00722DAD">
        <w:t>Any failure, delay, or indulgence by either party in enforcing the provisions of this Contract shall not affect the rights of that party, nor shall any waiver of rights in respect of any Breach operate as a waiver of any rights in respect of any other Breach.</w:t>
      </w:r>
    </w:p>
    <w:p w14:paraId="24F4DB68" w14:textId="47B6C136" w:rsidR="006D2069" w:rsidRDefault="006D2069" w:rsidP="00EA0297">
      <w:pPr>
        <w:pStyle w:val="ListParagraph"/>
        <w:numPr>
          <w:ilvl w:val="2"/>
          <w:numId w:val="9"/>
        </w:numPr>
        <w:spacing w:before="120" w:after="100" w:afterAutospacing="1"/>
        <w:contextualSpacing w:val="0"/>
      </w:pPr>
      <w:r w:rsidRPr="00722DAD">
        <w:t>No right, power or remedy under this Contract is exclusive of any other available right, power or remedy and each such right, power or remedy may be cumulative.</w:t>
      </w:r>
    </w:p>
    <w:p w14:paraId="491F216A" w14:textId="64A31B86" w:rsidR="0024225F" w:rsidRDefault="0024225F" w:rsidP="0024225F">
      <w:pPr>
        <w:spacing w:before="120" w:after="100" w:afterAutospacing="1"/>
        <w:ind w:left="737"/>
      </w:pPr>
    </w:p>
    <w:p w14:paraId="6063C563" w14:textId="77777777" w:rsidR="0024225F" w:rsidRPr="00722DAD" w:rsidRDefault="0024225F" w:rsidP="0024225F">
      <w:pPr>
        <w:spacing w:before="120" w:after="100" w:afterAutospacing="1"/>
        <w:ind w:left="737"/>
      </w:pPr>
    </w:p>
    <w:p w14:paraId="6091E0DF" w14:textId="5AA70E08" w:rsidR="006D2069" w:rsidRPr="00722DAD" w:rsidRDefault="006D2069" w:rsidP="00EA0297">
      <w:pPr>
        <w:pStyle w:val="ListParagraph"/>
        <w:numPr>
          <w:ilvl w:val="1"/>
          <w:numId w:val="9"/>
        </w:numPr>
        <w:spacing w:before="120" w:after="100" w:afterAutospacing="1"/>
        <w:contextualSpacing w:val="0"/>
      </w:pPr>
      <w:r w:rsidRPr="00722DAD">
        <w:t>Severability</w:t>
      </w:r>
    </w:p>
    <w:p w14:paraId="576CBEC6" w14:textId="77777777" w:rsidR="006D2069" w:rsidRPr="00722DAD" w:rsidRDefault="006D2069" w:rsidP="00EA0297">
      <w:pPr>
        <w:pStyle w:val="ListParagraph"/>
        <w:numPr>
          <w:ilvl w:val="2"/>
          <w:numId w:val="9"/>
        </w:numPr>
        <w:spacing w:before="120" w:after="100" w:afterAutospacing="1"/>
        <w:contextualSpacing w:val="0"/>
      </w:pPr>
      <w:r w:rsidRPr="00722DAD">
        <w:lastRenderedPageBreak/>
        <w:t xml:space="preserve">If one or more of the provisions of this Contract are or become to any extent invalid or unenforceable under any applicable </w:t>
      </w:r>
      <w:proofErr w:type="gramStart"/>
      <w:r w:rsidRPr="00722DAD">
        <w:t>law</w:t>
      </w:r>
      <w:proofErr w:type="gramEnd"/>
      <w:r w:rsidRPr="00722DAD">
        <w:t xml:space="preserve"> then the remainder of this Contract shall continue in full force and effect.</w:t>
      </w:r>
    </w:p>
    <w:p w14:paraId="5589EF4D" w14:textId="77777777" w:rsidR="00C55945" w:rsidRPr="00722DAD" w:rsidRDefault="006D2069" w:rsidP="00EA0297">
      <w:pPr>
        <w:pStyle w:val="ListParagraph"/>
        <w:numPr>
          <w:ilvl w:val="2"/>
          <w:numId w:val="9"/>
        </w:numPr>
        <w:spacing w:before="120" w:after="100" w:afterAutospacing="1"/>
        <w:contextualSpacing w:val="0"/>
      </w:pPr>
      <w:r w:rsidRPr="00722DAD">
        <w:t>If this happens then both parties shall negotiate in good faith to amend the provision concerned in such a way that as amended, it is valid and enforceable and, to the maximum extent possible, meets the original intention of the parties.</w:t>
      </w:r>
    </w:p>
    <w:p w14:paraId="7BA80C34" w14:textId="33781129" w:rsidR="006D2069" w:rsidRPr="00722DAD" w:rsidRDefault="006D2069" w:rsidP="00EA0297">
      <w:pPr>
        <w:pStyle w:val="ListParagraph"/>
        <w:numPr>
          <w:ilvl w:val="1"/>
          <w:numId w:val="9"/>
        </w:numPr>
        <w:spacing w:before="120" w:after="100" w:afterAutospacing="1"/>
        <w:contextualSpacing w:val="0"/>
      </w:pPr>
      <w:r w:rsidRPr="00722DAD">
        <w:t>Agency, Partnership and Joint Venture</w:t>
      </w:r>
    </w:p>
    <w:p w14:paraId="78E92A04" w14:textId="77777777" w:rsidR="006D2069" w:rsidRPr="00722DAD" w:rsidRDefault="006D2069" w:rsidP="00EA0297">
      <w:pPr>
        <w:pStyle w:val="ListParagraph"/>
        <w:numPr>
          <w:ilvl w:val="2"/>
          <w:numId w:val="9"/>
        </w:numPr>
        <w:spacing w:before="120" w:after="100" w:afterAutospacing="1"/>
        <w:contextualSpacing w:val="0"/>
      </w:pPr>
      <w:r w:rsidRPr="00722DAD">
        <w:t>The Provider is an independent contractor and this Contract is not intended to nor shall it create any agency, partnership or joint venture.</w:t>
      </w:r>
    </w:p>
    <w:p w14:paraId="23FDC76D" w14:textId="77777777" w:rsidR="006D2069" w:rsidRPr="00722DAD" w:rsidRDefault="006D2069" w:rsidP="00EA0297">
      <w:pPr>
        <w:pStyle w:val="ListParagraph"/>
        <w:numPr>
          <w:ilvl w:val="2"/>
          <w:numId w:val="9"/>
        </w:numPr>
        <w:spacing w:before="120" w:after="100" w:afterAutospacing="1"/>
        <w:contextualSpacing w:val="0"/>
      </w:pPr>
      <w:r w:rsidRPr="00722DAD">
        <w:t>Neither party shall hold itself out as being entitled to represent or bind the other in any way.</w:t>
      </w:r>
    </w:p>
    <w:p w14:paraId="59D870B2" w14:textId="060EA8FB" w:rsidR="006D2069" w:rsidRPr="00722DAD" w:rsidRDefault="006D2069" w:rsidP="00EA0297">
      <w:pPr>
        <w:pStyle w:val="ListParagraph"/>
        <w:numPr>
          <w:ilvl w:val="1"/>
          <w:numId w:val="9"/>
        </w:numPr>
        <w:spacing w:before="120" w:after="100" w:afterAutospacing="1"/>
        <w:contextualSpacing w:val="0"/>
      </w:pPr>
      <w:r w:rsidRPr="00722DAD">
        <w:t>Third Party Rights</w:t>
      </w:r>
    </w:p>
    <w:p w14:paraId="5F683D2C" w14:textId="77777777" w:rsidR="006D2069" w:rsidRPr="00722DAD" w:rsidRDefault="006D2069" w:rsidP="00EA0297">
      <w:pPr>
        <w:pStyle w:val="ListParagraph"/>
        <w:numPr>
          <w:ilvl w:val="2"/>
          <w:numId w:val="9"/>
        </w:numPr>
        <w:spacing w:before="120" w:after="100" w:afterAutospacing="1"/>
        <w:contextualSpacing w:val="0"/>
      </w:pPr>
      <w:r w:rsidRPr="00722DAD">
        <w:t>This Contract does not and is not intended to provide any third party with any rights under the Contracts (Rights of Third Parties) Act 1999 or otherwise.</w:t>
      </w:r>
    </w:p>
    <w:p w14:paraId="3CFF9907" w14:textId="26CE6088" w:rsidR="006D2069" w:rsidRPr="00722DAD" w:rsidRDefault="006D2069" w:rsidP="00EA0297">
      <w:pPr>
        <w:pStyle w:val="ListParagraph"/>
        <w:numPr>
          <w:ilvl w:val="1"/>
          <w:numId w:val="9"/>
        </w:numPr>
        <w:spacing w:before="120" w:after="100" w:afterAutospacing="1"/>
        <w:contextualSpacing w:val="0"/>
      </w:pPr>
      <w:r w:rsidRPr="00722DAD">
        <w:t xml:space="preserve">Extent of Agreement </w:t>
      </w:r>
    </w:p>
    <w:p w14:paraId="349E656E" w14:textId="77777777" w:rsidR="006D2069" w:rsidRPr="00722DAD" w:rsidRDefault="006D2069" w:rsidP="00EA0297">
      <w:pPr>
        <w:pStyle w:val="ListParagraph"/>
        <w:numPr>
          <w:ilvl w:val="2"/>
          <w:numId w:val="9"/>
        </w:numPr>
        <w:spacing w:before="120" w:after="100" w:afterAutospacing="1"/>
        <w:contextualSpacing w:val="0"/>
      </w:pPr>
      <w:r w:rsidRPr="00722DAD">
        <w:t>This Contract is the exclusive statement of the agreement between the parties in relation to the Services.  It supersedes all previous communications, representations, understandings arrangements and agreements between them in relation to the Services.</w:t>
      </w:r>
    </w:p>
    <w:p w14:paraId="3BA5F62B" w14:textId="43D90AEF" w:rsidR="006D2069" w:rsidRPr="00722DAD" w:rsidRDefault="006D2069" w:rsidP="00EA0297">
      <w:pPr>
        <w:pStyle w:val="ListParagraph"/>
        <w:numPr>
          <w:ilvl w:val="2"/>
          <w:numId w:val="9"/>
        </w:numPr>
        <w:spacing w:before="120" w:after="100" w:afterAutospacing="1"/>
        <w:contextualSpacing w:val="0"/>
      </w:pPr>
      <w:r w:rsidRPr="00722DAD">
        <w:t>Neither party has relied on (and waives any right to make any claim in respect of) any representation, understanding arrangement, understanding or agreement not expressly set out in this Contract including any provision in a tender not confirmed in this Contract.</w:t>
      </w:r>
    </w:p>
    <w:p w14:paraId="4DC58309" w14:textId="77777777" w:rsidR="0048378B" w:rsidRPr="00722DAD" w:rsidRDefault="0048378B" w:rsidP="00EA0297">
      <w:pPr>
        <w:pStyle w:val="ListParagraph"/>
        <w:numPr>
          <w:ilvl w:val="1"/>
          <w:numId w:val="9"/>
        </w:numPr>
        <w:spacing w:before="120" w:after="100" w:afterAutospacing="1"/>
        <w:contextualSpacing w:val="0"/>
      </w:pPr>
      <w:r w:rsidRPr="00722DAD">
        <w:t>Secure Data Environment</w:t>
      </w:r>
    </w:p>
    <w:p w14:paraId="02A8FF0B" w14:textId="5B98E46E" w:rsidR="0048378B" w:rsidRPr="00722DAD" w:rsidRDefault="00A162E5" w:rsidP="00EA0297">
      <w:pPr>
        <w:pStyle w:val="ListParagraph"/>
        <w:numPr>
          <w:ilvl w:val="2"/>
          <w:numId w:val="9"/>
        </w:numPr>
        <w:spacing w:before="120" w:after="100" w:afterAutospacing="1"/>
        <w:contextualSpacing w:val="0"/>
      </w:pPr>
      <w:hyperlink w:anchor="_Schedule_7" w:history="1">
        <w:r w:rsidR="0048378B" w:rsidRPr="00722DAD">
          <w:rPr>
            <w:rStyle w:val="Hyperlink"/>
          </w:rPr>
          <w:t>Schedule 7</w:t>
        </w:r>
      </w:hyperlink>
      <w:r w:rsidR="0048378B" w:rsidRPr="00722DAD">
        <w:t xml:space="preserve"> shall apply where any usage is made of the Health Organisation’s Secure Data Environment</w:t>
      </w:r>
    </w:p>
    <w:p w14:paraId="68E194DA" w14:textId="18D27880" w:rsidR="006D2069" w:rsidRPr="00722DAD" w:rsidRDefault="006D2069" w:rsidP="00EA0297">
      <w:pPr>
        <w:pStyle w:val="ListParagraph"/>
        <w:numPr>
          <w:ilvl w:val="1"/>
          <w:numId w:val="9"/>
        </w:numPr>
        <w:spacing w:before="120" w:after="100" w:afterAutospacing="1"/>
        <w:contextualSpacing w:val="0"/>
      </w:pPr>
      <w:r w:rsidRPr="00722DAD">
        <w:t>Variation</w:t>
      </w:r>
    </w:p>
    <w:p w14:paraId="3118691B" w14:textId="77777777" w:rsidR="006D2069" w:rsidRPr="00722DAD" w:rsidRDefault="006D2069" w:rsidP="00EA0297">
      <w:pPr>
        <w:pStyle w:val="ListParagraph"/>
        <w:numPr>
          <w:ilvl w:val="2"/>
          <w:numId w:val="9"/>
        </w:numPr>
        <w:spacing w:before="120" w:after="100" w:afterAutospacing="1"/>
        <w:contextualSpacing w:val="0"/>
      </w:pPr>
      <w:r w:rsidRPr="00722DAD">
        <w:t>No variation to this Contract is effective unless agreed in writing signed on behalf of both parties.</w:t>
      </w:r>
    </w:p>
    <w:p w14:paraId="1084F898" w14:textId="562F5E96" w:rsidR="006D2069" w:rsidRPr="00722DAD" w:rsidRDefault="006D2069" w:rsidP="00EA0297">
      <w:pPr>
        <w:pStyle w:val="ListParagraph"/>
        <w:numPr>
          <w:ilvl w:val="1"/>
          <w:numId w:val="9"/>
        </w:numPr>
        <w:spacing w:before="120" w:after="100" w:afterAutospacing="1"/>
        <w:contextualSpacing w:val="0"/>
      </w:pPr>
      <w:r w:rsidRPr="00722DAD">
        <w:t>Governing Law</w:t>
      </w:r>
    </w:p>
    <w:p w14:paraId="7CDF21AC" w14:textId="03A26C5A" w:rsidR="00D312F4" w:rsidRPr="00722DAD" w:rsidRDefault="006D2069" w:rsidP="0024225F">
      <w:pPr>
        <w:pStyle w:val="ListParagraph"/>
        <w:numPr>
          <w:ilvl w:val="2"/>
          <w:numId w:val="9"/>
        </w:numPr>
        <w:spacing w:before="120" w:after="100" w:afterAutospacing="1"/>
      </w:pPr>
      <w:r w:rsidRPr="00722DAD">
        <w:t>This Contract is governed by and shall be construed in accordance with the law of England and Wales and the parties submit to the jurisdiction on</w:t>
      </w:r>
      <w:r w:rsidR="00455E3E" w:rsidRPr="00722DAD">
        <w:t xml:space="preserve"> the Courts of England and Wal</w:t>
      </w:r>
      <w:r w:rsidR="00D312F4" w:rsidRPr="00722DAD">
        <w:t>es.</w:t>
      </w:r>
    </w:p>
    <w:p w14:paraId="0923692D" w14:textId="6655BE8C" w:rsidR="00D312F4" w:rsidRDefault="00D312F4" w:rsidP="00D312F4">
      <w:pPr>
        <w:spacing w:before="120" w:after="120"/>
      </w:pPr>
    </w:p>
    <w:p w14:paraId="027BE6B1" w14:textId="77777777" w:rsidR="00D312F4" w:rsidRDefault="00D312F4" w:rsidP="00D312F4">
      <w:pPr>
        <w:spacing w:before="120" w:after="120"/>
        <w:sectPr w:rsidR="00D312F4" w:rsidSect="005B20C7">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pPr>
    </w:p>
    <w:p w14:paraId="70F4318B" w14:textId="77777777" w:rsidR="006D2069" w:rsidRPr="00D312F4" w:rsidRDefault="006D2069" w:rsidP="00D312F4"/>
    <w:p w14:paraId="631D9928" w14:textId="77777777" w:rsidR="006D2069" w:rsidRPr="00D312F4" w:rsidRDefault="006D2069" w:rsidP="00D312F4">
      <w:bookmarkStart w:id="2" w:name="_Schedule_1"/>
      <w:bookmarkEnd w:id="2"/>
      <w:r w:rsidRPr="00D312F4">
        <w:t>Schedule 1</w:t>
      </w:r>
    </w:p>
    <w:p w14:paraId="01898773" w14:textId="77777777" w:rsidR="006D2069" w:rsidRPr="00D312F4" w:rsidRDefault="006D2069" w:rsidP="00D312F4">
      <w:r w:rsidRPr="00D312F4">
        <w:t>Definitions applicable in this Contract</w:t>
      </w:r>
    </w:p>
    <w:p w14:paraId="141DFA2E" w14:textId="77777777" w:rsidR="006D2069" w:rsidRPr="00D312F4" w:rsidRDefault="006D2069" w:rsidP="00D312F4">
      <w:r w:rsidRPr="00D312F4">
        <w:t>In this Contract the following terms have the following meanings: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4909"/>
      </w:tblGrid>
      <w:tr w:rsidR="006D2069" w:rsidRPr="00D312F4" w14:paraId="53573329"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5D13816A" w14:textId="77777777" w:rsidR="006D2069" w:rsidRPr="00D312F4" w:rsidRDefault="006D2069" w:rsidP="00D312F4">
            <w:r w:rsidRPr="00D312F4">
              <w:t>“Breach Notice”</w:t>
            </w:r>
          </w:p>
        </w:tc>
        <w:tc>
          <w:tcPr>
            <w:tcW w:w="5057" w:type="dxa"/>
            <w:tcBorders>
              <w:top w:val="single" w:sz="4" w:space="0" w:color="auto"/>
              <w:left w:val="single" w:sz="4" w:space="0" w:color="auto"/>
              <w:bottom w:val="single" w:sz="4" w:space="0" w:color="auto"/>
              <w:right w:val="single" w:sz="4" w:space="0" w:color="auto"/>
            </w:tcBorders>
          </w:tcPr>
          <w:p w14:paraId="5058A885" w14:textId="77777777" w:rsidR="006D2069" w:rsidRPr="00D312F4" w:rsidRDefault="006D2069" w:rsidP="00D312F4">
            <w:r w:rsidRPr="00D312F4">
              <w:t>a written notice specifying:</w:t>
            </w:r>
          </w:p>
          <w:p w14:paraId="7445D2C6" w14:textId="77777777" w:rsidR="006D2069" w:rsidRPr="00D312F4" w:rsidRDefault="006D2069" w:rsidP="00D312F4">
            <w:r w:rsidRPr="00D312F4">
              <w:t>another party’s Breach</w:t>
            </w:r>
          </w:p>
          <w:p w14:paraId="35B3FBAD" w14:textId="77777777" w:rsidR="006D2069" w:rsidRPr="00D312F4" w:rsidRDefault="006D2069" w:rsidP="00D312F4">
            <w:r w:rsidRPr="00D312F4">
              <w:t>the remedial action required and</w:t>
            </w:r>
          </w:p>
          <w:p w14:paraId="54CAFE87" w14:textId="77777777" w:rsidR="006D2069" w:rsidRPr="00D312F4" w:rsidRDefault="006D2069" w:rsidP="00D312F4">
            <w:r w:rsidRPr="00D312F4">
              <w:t>the time within such action must be taken;</w:t>
            </w:r>
          </w:p>
          <w:p w14:paraId="0A93635A" w14:textId="77777777" w:rsidR="006D2069" w:rsidRPr="00D312F4" w:rsidRDefault="006D2069" w:rsidP="00D312F4"/>
        </w:tc>
      </w:tr>
      <w:tr w:rsidR="006D2069" w:rsidRPr="00D312F4" w14:paraId="7B4498A8"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53527FF7" w14:textId="77777777" w:rsidR="006D2069" w:rsidRPr="00D312F4" w:rsidRDefault="006D2069" w:rsidP="00D312F4">
            <w:r w:rsidRPr="00D312F4">
              <w:t>“Breach”</w:t>
            </w:r>
          </w:p>
        </w:tc>
        <w:tc>
          <w:tcPr>
            <w:tcW w:w="5057" w:type="dxa"/>
            <w:tcBorders>
              <w:top w:val="single" w:sz="4" w:space="0" w:color="auto"/>
              <w:left w:val="single" w:sz="4" w:space="0" w:color="auto"/>
              <w:bottom w:val="single" w:sz="4" w:space="0" w:color="auto"/>
              <w:right w:val="single" w:sz="4" w:space="0" w:color="auto"/>
            </w:tcBorders>
          </w:tcPr>
          <w:p w14:paraId="1F03F8EE" w14:textId="77777777" w:rsidR="006D2069" w:rsidRPr="00D312F4" w:rsidRDefault="006D2069" w:rsidP="00D312F4">
            <w:r w:rsidRPr="00D312F4">
              <w:t>a failure by a party to fulfil its obligations under this Contract;</w:t>
            </w:r>
          </w:p>
          <w:p w14:paraId="76717FE6" w14:textId="77777777" w:rsidR="006D2069" w:rsidRPr="00D312F4" w:rsidRDefault="006D2069" w:rsidP="00D312F4"/>
        </w:tc>
      </w:tr>
      <w:tr w:rsidR="006D2069" w:rsidRPr="00D312F4" w14:paraId="0164DAED"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11A159D9" w14:textId="77777777" w:rsidR="006D2069" w:rsidRPr="00D312F4" w:rsidRDefault="006D2069" w:rsidP="00D312F4">
            <w:r w:rsidRPr="00D312F4">
              <w:t>“Confidential Information”</w:t>
            </w:r>
          </w:p>
        </w:tc>
        <w:tc>
          <w:tcPr>
            <w:tcW w:w="5057" w:type="dxa"/>
            <w:tcBorders>
              <w:top w:val="single" w:sz="4" w:space="0" w:color="auto"/>
              <w:left w:val="single" w:sz="4" w:space="0" w:color="auto"/>
              <w:bottom w:val="single" w:sz="4" w:space="0" w:color="auto"/>
              <w:right w:val="single" w:sz="4" w:space="0" w:color="auto"/>
            </w:tcBorders>
          </w:tcPr>
          <w:p w14:paraId="76009433" w14:textId="77777777" w:rsidR="006D2069" w:rsidRPr="00D312F4" w:rsidRDefault="006D2069" w:rsidP="00D312F4">
            <w:r w:rsidRPr="00D312F4">
              <w:t>any information of a confidential nature (whether specifically marked as such or otherwise) obtained under, or relating to this Contract but not including information:</w:t>
            </w:r>
          </w:p>
          <w:p w14:paraId="0F42557A" w14:textId="77777777" w:rsidR="006D2069" w:rsidRPr="00D312F4" w:rsidRDefault="006D2069" w:rsidP="00D312F4">
            <w:r w:rsidRPr="00D312F4">
              <w:t>in the public domain (otherwise than by Breach)</w:t>
            </w:r>
          </w:p>
          <w:p w14:paraId="7ED5E0FD" w14:textId="77777777" w:rsidR="006D2069" w:rsidRPr="00D312F4" w:rsidRDefault="006D2069" w:rsidP="00D312F4">
            <w:r w:rsidRPr="00D312F4">
              <w:t>in the lawful possession of the receiving party before the date of this Contract (other than through liaison between the parties in anticipation of this Contract)</w:t>
            </w:r>
          </w:p>
          <w:p w14:paraId="6E254889" w14:textId="77777777" w:rsidR="006D2069" w:rsidRPr="00D312F4" w:rsidRDefault="006D2069" w:rsidP="00D312F4">
            <w:r w:rsidRPr="00D312F4">
              <w:t>obtained from a third party free to divulge it</w:t>
            </w:r>
          </w:p>
          <w:p w14:paraId="275CAF13" w14:textId="77777777" w:rsidR="006D2069" w:rsidRPr="00D312F4" w:rsidRDefault="006D2069" w:rsidP="00D312F4">
            <w:r w:rsidRPr="00D312F4">
              <w:t>required to be disclosed by a court or other competent authority</w:t>
            </w:r>
          </w:p>
          <w:p w14:paraId="29B536C2" w14:textId="77777777" w:rsidR="006D2069" w:rsidRPr="00D312F4" w:rsidRDefault="006D2069" w:rsidP="00D312F4">
            <w:r w:rsidRPr="00D312F4">
              <w:t>properly disclosed on a confidential basis to staff, agents or professional advisers of the respective parties, for the purposes of this Contract;</w:t>
            </w:r>
          </w:p>
          <w:p w14:paraId="28027590" w14:textId="77777777" w:rsidR="006D2069" w:rsidRPr="00D312F4" w:rsidRDefault="006D2069" w:rsidP="00D312F4"/>
        </w:tc>
      </w:tr>
      <w:tr w:rsidR="006D2069" w:rsidRPr="00D312F4" w14:paraId="046A5506"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152F5FC3" w14:textId="77777777" w:rsidR="006D2069" w:rsidRPr="00D312F4" w:rsidRDefault="006D2069" w:rsidP="00D312F4">
            <w:r w:rsidRPr="00D312F4">
              <w:t>“Contract Period”</w:t>
            </w:r>
          </w:p>
        </w:tc>
        <w:tc>
          <w:tcPr>
            <w:tcW w:w="5057" w:type="dxa"/>
            <w:tcBorders>
              <w:top w:val="single" w:sz="4" w:space="0" w:color="auto"/>
              <w:left w:val="single" w:sz="4" w:space="0" w:color="auto"/>
              <w:bottom w:val="single" w:sz="4" w:space="0" w:color="auto"/>
              <w:right w:val="single" w:sz="4" w:space="0" w:color="auto"/>
            </w:tcBorders>
          </w:tcPr>
          <w:p w14:paraId="55796F04" w14:textId="5DEB3667" w:rsidR="006D2069" w:rsidRPr="00D312F4" w:rsidRDefault="006D2069" w:rsidP="00D312F4">
            <w:r w:rsidRPr="00D312F4">
              <w:t xml:space="preserve">as specified in </w:t>
            </w:r>
            <w:hyperlink w:anchor="_Schedule_2" w:history="1">
              <w:r w:rsidRPr="00D312F4">
                <w:rPr>
                  <w:rStyle w:val="Hyperlink"/>
                </w:rPr>
                <w:t>Schedule 2;</w:t>
              </w:r>
            </w:hyperlink>
          </w:p>
          <w:p w14:paraId="2EA4D41E" w14:textId="77777777" w:rsidR="006D2069" w:rsidRPr="00D312F4" w:rsidRDefault="006D2069" w:rsidP="00D312F4"/>
        </w:tc>
      </w:tr>
      <w:tr w:rsidR="006D2069" w:rsidRPr="00D312F4" w14:paraId="09E928BD"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7E4C7DA6" w14:textId="77777777" w:rsidR="006D2069" w:rsidRPr="00D312F4" w:rsidRDefault="006D2069" w:rsidP="00D312F4">
            <w:r w:rsidRPr="00D312F4">
              <w:t>“Force Majeure”</w:t>
            </w:r>
          </w:p>
        </w:tc>
        <w:tc>
          <w:tcPr>
            <w:tcW w:w="5057" w:type="dxa"/>
            <w:tcBorders>
              <w:top w:val="single" w:sz="4" w:space="0" w:color="auto"/>
              <w:left w:val="single" w:sz="4" w:space="0" w:color="auto"/>
              <w:bottom w:val="single" w:sz="4" w:space="0" w:color="auto"/>
              <w:right w:val="single" w:sz="4" w:space="0" w:color="auto"/>
            </w:tcBorders>
          </w:tcPr>
          <w:p w14:paraId="577D4B87" w14:textId="77777777" w:rsidR="006D2069" w:rsidRPr="00D312F4" w:rsidRDefault="006D2069" w:rsidP="00D312F4">
            <w:r w:rsidRPr="00D312F4">
              <w:t>a supervening event beyond the reasonable control of a party;</w:t>
            </w:r>
          </w:p>
          <w:p w14:paraId="7CC76E8E" w14:textId="77777777" w:rsidR="006D2069" w:rsidRPr="00D312F4" w:rsidRDefault="006D2069" w:rsidP="00D312F4"/>
        </w:tc>
      </w:tr>
      <w:tr w:rsidR="006D2069" w:rsidRPr="00D312F4" w14:paraId="31F8BF0B"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50CC848B" w14:textId="77777777" w:rsidR="006D2069" w:rsidRPr="00D312F4" w:rsidRDefault="006D2069" w:rsidP="00D312F4">
            <w:r w:rsidRPr="00D312F4">
              <w:t>“Insolvency Event”</w:t>
            </w:r>
          </w:p>
        </w:tc>
        <w:tc>
          <w:tcPr>
            <w:tcW w:w="5057" w:type="dxa"/>
            <w:tcBorders>
              <w:top w:val="single" w:sz="4" w:space="0" w:color="auto"/>
              <w:left w:val="single" w:sz="4" w:space="0" w:color="auto"/>
              <w:bottom w:val="single" w:sz="4" w:space="0" w:color="auto"/>
              <w:right w:val="single" w:sz="4" w:space="0" w:color="auto"/>
            </w:tcBorders>
          </w:tcPr>
          <w:p w14:paraId="5105B6F1" w14:textId="77777777" w:rsidR="006D2069" w:rsidRPr="00D312F4" w:rsidRDefault="006D2069" w:rsidP="00D312F4">
            <w:r w:rsidRPr="00D312F4">
              <w:t>the calling of any meeting of a party’s creditors; the appointment of any receiver, administrator, or administrative receiver over all or any part of its assets or undertaking; the suspension or cessation of its business; any threat to suspend or cease its business; the making of a winding-up order; the convening of a meeting to pass a winding-up resolution; or it entering into liquidation;</w:t>
            </w:r>
          </w:p>
          <w:p w14:paraId="63480B59" w14:textId="77777777" w:rsidR="006D2069" w:rsidRPr="00D312F4" w:rsidRDefault="006D2069" w:rsidP="00D312F4"/>
          <w:p w14:paraId="5DE84054" w14:textId="77777777" w:rsidR="006D2069" w:rsidRPr="00D312F4" w:rsidRDefault="006D2069" w:rsidP="00D312F4"/>
        </w:tc>
      </w:tr>
      <w:tr w:rsidR="006D2069" w:rsidRPr="00D312F4" w14:paraId="4F55CA50"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2EC5CB62" w14:textId="77777777" w:rsidR="006D2069" w:rsidRPr="00D312F4" w:rsidRDefault="006D2069" w:rsidP="00D312F4">
            <w:r w:rsidRPr="00D312F4">
              <w:t>“Payment Dates”</w:t>
            </w:r>
          </w:p>
        </w:tc>
        <w:tc>
          <w:tcPr>
            <w:tcW w:w="5057" w:type="dxa"/>
            <w:tcBorders>
              <w:top w:val="single" w:sz="4" w:space="0" w:color="auto"/>
              <w:left w:val="single" w:sz="4" w:space="0" w:color="auto"/>
              <w:bottom w:val="single" w:sz="4" w:space="0" w:color="auto"/>
              <w:right w:val="single" w:sz="4" w:space="0" w:color="auto"/>
            </w:tcBorders>
          </w:tcPr>
          <w:p w14:paraId="751845E4" w14:textId="1E0F7536" w:rsidR="006D2069" w:rsidRPr="00D312F4" w:rsidRDefault="006D2069" w:rsidP="00D312F4">
            <w:r w:rsidRPr="00D312F4">
              <w:t xml:space="preserve">the Payment Dates specified in </w:t>
            </w:r>
            <w:hyperlink w:anchor="_Schedule_2" w:history="1">
              <w:r w:rsidRPr="00D312F4">
                <w:rPr>
                  <w:rStyle w:val="Hyperlink"/>
                </w:rPr>
                <w:t>Schedule 2;</w:t>
              </w:r>
            </w:hyperlink>
          </w:p>
          <w:p w14:paraId="3F3E2D1F" w14:textId="77777777" w:rsidR="006D2069" w:rsidRPr="00D312F4" w:rsidRDefault="006D2069" w:rsidP="00D312F4"/>
        </w:tc>
      </w:tr>
      <w:tr w:rsidR="006D2069" w:rsidRPr="00D312F4" w14:paraId="6A431ECC"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293F46EA" w14:textId="77777777" w:rsidR="006D2069" w:rsidRPr="00D312F4" w:rsidRDefault="006D2069" w:rsidP="00D312F4">
            <w:r w:rsidRPr="00D312F4">
              <w:lastRenderedPageBreak/>
              <w:t>“Price”</w:t>
            </w:r>
          </w:p>
        </w:tc>
        <w:tc>
          <w:tcPr>
            <w:tcW w:w="5057" w:type="dxa"/>
            <w:tcBorders>
              <w:top w:val="single" w:sz="4" w:space="0" w:color="auto"/>
              <w:left w:val="single" w:sz="4" w:space="0" w:color="auto"/>
              <w:bottom w:val="single" w:sz="4" w:space="0" w:color="auto"/>
              <w:right w:val="single" w:sz="4" w:space="0" w:color="auto"/>
            </w:tcBorders>
            <w:hideMark/>
          </w:tcPr>
          <w:p w14:paraId="7B904F67" w14:textId="43E372D2" w:rsidR="006D2069" w:rsidRPr="00D312F4" w:rsidRDefault="006D2069" w:rsidP="00D312F4">
            <w:r w:rsidRPr="00D312F4">
              <w:t xml:space="preserve">the price for the Service specified in </w:t>
            </w:r>
            <w:hyperlink w:anchor="_Schedule_2" w:history="1">
              <w:r w:rsidRPr="00D312F4">
                <w:rPr>
                  <w:rStyle w:val="Hyperlink"/>
                </w:rPr>
                <w:t>Schedule 2;</w:t>
              </w:r>
            </w:hyperlink>
          </w:p>
        </w:tc>
      </w:tr>
      <w:tr w:rsidR="006D2069" w:rsidRPr="00D312F4" w14:paraId="1D66A3B1"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2C016608" w14:textId="77777777" w:rsidR="006D2069" w:rsidRPr="00D312F4" w:rsidRDefault="006D2069" w:rsidP="00D312F4">
            <w:r w:rsidRPr="00D312F4">
              <w:t>"Primary Contacts"</w:t>
            </w:r>
          </w:p>
        </w:tc>
        <w:tc>
          <w:tcPr>
            <w:tcW w:w="5057" w:type="dxa"/>
            <w:tcBorders>
              <w:top w:val="single" w:sz="4" w:space="0" w:color="auto"/>
              <w:left w:val="single" w:sz="4" w:space="0" w:color="auto"/>
              <w:bottom w:val="single" w:sz="4" w:space="0" w:color="auto"/>
              <w:right w:val="single" w:sz="4" w:space="0" w:color="auto"/>
            </w:tcBorders>
          </w:tcPr>
          <w:p w14:paraId="4CB4064A" w14:textId="5DEA0D58" w:rsidR="006D2069" w:rsidRPr="00D312F4" w:rsidRDefault="006D2069" w:rsidP="00D312F4">
            <w:r w:rsidRPr="00D312F4">
              <w:t xml:space="preserve">the individuals appointed by the Commissioner and the Recipient to primarily represent them under this Contract; the initial Primary Contacts are specified in </w:t>
            </w:r>
            <w:hyperlink w:anchor="_Schedule_2" w:history="1">
              <w:r w:rsidRPr="00D312F4">
                <w:rPr>
                  <w:rStyle w:val="Hyperlink"/>
                </w:rPr>
                <w:t>Schedule 2;</w:t>
              </w:r>
            </w:hyperlink>
          </w:p>
          <w:p w14:paraId="3162265E" w14:textId="77777777" w:rsidR="006D2069" w:rsidRPr="00D312F4" w:rsidRDefault="006D2069" w:rsidP="00D312F4"/>
        </w:tc>
      </w:tr>
      <w:tr w:rsidR="006D2069" w:rsidRPr="00D312F4" w14:paraId="573EEABB"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05A271FB" w14:textId="77777777" w:rsidR="006D2069" w:rsidRPr="00D312F4" w:rsidRDefault="006D2069" w:rsidP="00D312F4">
            <w:r w:rsidRPr="00D312F4">
              <w:t xml:space="preserve">Professional liability </w:t>
            </w:r>
            <w:proofErr w:type="gramStart"/>
            <w:r w:rsidRPr="00D312F4">
              <w:t>/  indemnity</w:t>
            </w:r>
            <w:proofErr w:type="gramEnd"/>
          </w:p>
        </w:tc>
        <w:tc>
          <w:tcPr>
            <w:tcW w:w="5057" w:type="dxa"/>
            <w:tcBorders>
              <w:top w:val="single" w:sz="4" w:space="0" w:color="auto"/>
              <w:left w:val="single" w:sz="4" w:space="0" w:color="auto"/>
              <w:bottom w:val="single" w:sz="4" w:space="0" w:color="auto"/>
              <w:right w:val="single" w:sz="4" w:space="0" w:color="auto"/>
            </w:tcBorders>
          </w:tcPr>
          <w:p w14:paraId="43FB51E5" w14:textId="77777777" w:rsidR="006D2069" w:rsidRPr="00D312F4" w:rsidRDefault="006D2069" w:rsidP="00D312F4">
            <w:r w:rsidRPr="00D312F4">
              <w:t xml:space="preserve">Professional liability / indemnity is one insurance class and covers the protection of professionals against making errors and omissions as part of their work </w:t>
            </w:r>
            <w:proofErr w:type="gramStart"/>
            <w:r w:rsidRPr="00D312F4">
              <w:t>and also</w:t>
            </w:r>
            <w:proofErr w:type="gramEnd"/>
            <w:r w:rsidRPr="00D312F4">
              <w:t xml:space="preserve"> insures them against legal defence costs and other costs.</w:t>
            </w:r>
          </w:p>
          <w:p w14:paraId="1B81A260" w14:textId="77777777" w:rsidR="006D2069" w:rsidRPr="00D312F4" w:rsidRDefault="006D2069" w:rsidP="00D312F4"/>
        </w:tc>
      </w:tr>
      <w:tr w:rsidR="006D2069" w:rsidRPr="00D312F4" w14:paraId="648BA57F"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23BFE812" w14:textId="77777777" w:rsidR="006D2069" w:rsidRPr="00D312F4" w:rsidRDefault="006D2069" w:rsidP="00D312F4">
            <w:r w:rsidRPr="00D312F4">
              <w:t>Public liability</w:t>
            </w:r>
          </w:p>
        </w:tc>
        <w:tc>
          <w:tcPr>
            <w:tcW w:w="5057" w:type="dxa"/>
            <w:tcBorders>
              <w:top w:val="single" w:sz="4" w:space="0" w:color="auto"/>
              <w:left w:val="single" w:sz="4" w:space="0" w:color="auto"/>
              <w:bottom w:val="single" w:sz="4" w:space="0" w:color="auto"/>
              <w:right w:val="single" w:sz="4" w:space="0" w:color="auto"/>
            </w:tcBorders>
          </w:tcPr>
          <w:p w14:paraId="1436AFBE" w14:textId="77777777" w:rsidR="006D2069" w:rsidRPr="00D312F4" w:rsidRDefault="006D2069" w:rsidP="00D312F4">
            <w:r w:rsidRPr="00D312F4">
              <w:t xml:space="preserve">Insurance covering liability exposures for individuals and </w:t>
            </w:r>
            <w:hyperlink r:id="rId15" w:history="1">
              <w:r w:rsidRPr="00D312F4">
                <w:rPr>
                  <w:rStyle w:val="Hyperlink"/>
                </w:rPr>
                <w:t>business owners</w:t>
              </w:r>
            </w:hyperlink>
            <w:r w:rsidRPr="00D312F4">
              <w:t xml:space="preserve"> which provides broad coverage, generally including all exposures for property damage and bodily injury.</w:t>
            </w:r>
          </w:p>
          <w:p w14:paraId="1100BE27" w14:textId="77777777" w:rsidR="006D2069" w:rsidRPr="00D312F4" w:rsidRDefault="006D2069" w:rsidP="00D312F4"/>
        </w:tc>
      </w:tr>
      <w:tr w:rsidR="006D2069" w:rsidRPr="00D312F4" w14:paraId="397E8A30"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5C58F657" w14:textId="77777777" w:rsidR="006D2069" w:rsidRPr="00D312F4" w:rsidRDefault="006D2069" w:rsidP="00D312F4">
            <w:r w:rsidRPr="00D312F4">
              <w:t>“Records”</w:t>
            </w:r>
          </w:p>
        </w:tc>
        <w:tc>
          <w:tcPr>
            <w:tcW w:w="5057" w:type="dxa"/>
            <w:tcBorders>
              <w:top w:val="single" w:sz="4" w:space="0" w:color="auto"/>
              <w:left w:val="single" w:sz="4" w:space="0" w:color="auto"/>
              <w:bottom w:val="single" w:sz="4" w:space="0" w:color="auto"/>
              <w:right w:val="single" w:sz="4" w:space="0" w:color="auto"/>
            </w:tcBorders>
          </w:tcPr>
          <w:p w14:paraId="5BEF5573" w14:textId="77777777" w:rsidR="006D2069" w:rsidRPr="00D312F4" w:rsidRDefault="006D2069" w:rsidP="00D312F4">
            <w:r w:rsidRPr="00D312F4">
              <w:t>the records which the Provider is required to maintain and provide to the Commissioner under this Contract;</w:t>
            </w:r>
          </w:p>
          <w:p w14:paraId="07AE018F" w14:textId="77777777" w:rsidR="006D2069" w:rsidRPr="00D312F4" w:rsidRDefault="006D2069" w:rsidP="00D312F4"/>
        </w:tc>
      </w:tr>
      <w:tr w:rsidR="006D2069" w:rsidRPr="00D312F4" w14:paraId="423B75B2"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468838F7" w14:textId="77777777" w:rsidR="006D2069" w:rsidRPr="00D312F4" w:rsidRDefault="006D2069" w:rsidP="00D312F4">
            <w:r w:rsidRPr="00D312F4">
              <w:t>"Project"</w:t>
            </w:r>
          </w:p>
        </w:tc>
        <w:tc>
          <w:tcPr>
            <w:tcW w:w="5057" w:type="dxa"/>
            <w:tcBorders>
              <w:top w:val="single" w:sz="4" w:space="0" w:color="auto"/>
              <w:left w:val="single" w:sz="4" w:space="0" w:color="auto"/>
              <w:bottom w:val="single" w:sz="4" w:space="0" w:color="auto"/>
              <w:right w:val="single" w:sz="4" w:space="0" w:color="auto"/>
            </w:tcBorders>
          </w:tcPr>
          <w:p w14:paraId="72FE3A4A" w14:textId="05F6B0EB" w:rsidR="006D2069" w:rsidRPr="00D312F4" w:rsidRDefault="006D2069" w:rsidP="00D312F4">
            <w:r w:rsidRPr="00D312F4">
              <w:t xml:space="preserve">the project specified in </w:t>
            </w:r>
            <w:hyperlink w:anchor="_Schedule_2" w:history="1">
              <w:r w:rsidRPr="00D312F4">
                <w:rPr>
                  <w:rStyle w:val="Hyperlink"/>
                </w:rPr>
                <w:t>Schedule 2;</w:t>
              </w:r>
            </w:hyperlink>
          </w:p>
          <w:p w14:paraId="1E0F0B91" w14:textId="77777777" w:rsidR="006D2069" w:rsidRPr="00D312F4" w:rsidRDefault="006D2069" w:rsidP="00D312F4"/>
        </w:tc>
      </w:tr>
      <w:tr w:rsidR="006D2069" w:rsidRPr="00D312F4" w14:paraId="6FC5E479"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7E1EF418" w14:textId="77777777" w:rsidR="006D2069" w:rsidRPr="00D312F4" w:rsidRDefault="006D2069" w:rsidP="00D312F4">
            <w:r w:rsidRPr="00D312F4">
              <w:t>“Services”</w:t>
            </w:r>
          </w:p>
        </w:tc>
        <w:tc>
          <w:tcPr>
            <w:tcW w:w="5057" w:type="dxa"/>
            <w:tcBorders>
              <w:top w:val="single" w:sz="4" w:space="0" w:color="auto"/>
              <w:left w:val="single" w:sz="4" w:space="0" w:color="auto"/>
              <w:bottom w:val="single" w:sz="4" w:space="0" w:color="auto"/>
              <w:right w:val="single" w:sz="4" w:space="0" w:color="auto"/>
            </w:tcBorders>
          </w:tcPr>
          <w:p w14:paraId="04873309" w14:textId="6E285787" w:rsidR="006D2069" w:rsidRPr="00D312F4" w:rsidRDefault="006D2069" w:rsidP="00D312F4">
            <w:r w:rsidRPr="00D312F4">
              <w:t xml:space="preserve">the services to be provided by the Provider as specified in any Invitation to Tender and Tender leading to this Contract and as described in </w:t>
            </w:r>
            <w:hyperlink w:anchor="_Schedule_2" w:history="1">
              <w:r w:rsidRPr="00D312F4">
                <w:rPr>
                  <w:rStyle w:val="Hyperlink"/>
                </w:rPr>
                <w:t>Schedule 2;</w:t>
              </w:r>
            </w:hyperlink>
          </w:p>
          <w:p w14:paraId="51BD8C8D" w14:textId="77777777" w:rsidR="006D2069" w:rsidRPr="00D312F4" w:rsidRDefault="006D2069" w:rsidP="00D312F4"/>
        </w:tc>
      </w:tr>
      <w:tr w:rsidR="006D2069" w:rsidRPr="00D312F4" w14:paraId="751D53B3"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15DADB57" w14:textId="77777777" w:rsidR="006D2069" w:rsidRPr="00D312F4" w:rsidRDefault="006D2069" w:rsidP="00D312F4">
            <w:r w:rsidRPr="00D312F4">
              <w:t>"Timetable"</w:t>
            </w:r>
          </w:p>
        </w:tc>
        <w:tc>
          <w:tcPr>
            <w:tcW w:w="5057" w:type="dxa"/>
            <w:tcBorders>
              <w:top w:val="single" w:sz="4" w:space="0" w:color="auto"/>
              <w:left w:val="single" w:sz="4" w:space="0" w:color="auto"/>
              <w:bottom w:val="single" w:sz="4" w:space="0" w:color="auto"/>
              <w:right w:val="single" w:sz="4" w:space="0" w:color="auto"/>
            </w:tcBorders>
          </w:tcPr>
          <w:p w14:paraId="081D42F2" w14:textId="614B42E4" w:rsidR="006D2069" w:rsidRPr="00D312F4" w:rsidRDefault="006D2069" w:rsidP="00D312F4">
            <w:r w:rsidRPr="00D312F4">
              <w:t xml:space="preserve">the timetable for delivery of the Services as specified in </w:t>
            </w:r>
            <w:hyperlink w:anchor="_Schedule_2" w:history="1">
              <w:r w:rsidRPr="00D312F4">
                <w:rPr>
                  <w:rStyle w:val="Hyperlink"/>
                </w:rPr>
                <w:t>Schedule 2;</w:t>
              </w:r>
            </w:hyperlink>
          </w:p>
          <w:p w14:paraId="659DE314" w14:textId="77777777" w:rsidR="006D2069" w:rsidRPr="00D312F4" w:rsidRDefault="006D2069" w:rsidP="00D312F4"/>
        </w:tc>
      </w:tr>
      <w:tr w:rsidR="006D2069" w:rsidRPr="00D312F4" w14:paraId="3C12D2B3"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0120E747" w14:textId="77777777" w:rsidR="006D2069" w:rsidRPr="00D312F4" w:rsidRDefault="006D2069" w:rsidP="00D312F4">
            <w:r w:rsidRPr="00D312F4">
              <w:t>"Work IP Rights"</w:t>
            </w:r>
          </w:p>
        </w:tc>
        <w:tc>
          <w:tcPr>
            <w:tcW w:w="5057" w:type="dxa"/>
            <w:tcBorders>
              <w:top w:val="single" w:sz="4" w:space="0" w:color="auto"/>
              <w:left w:val="single" w:sz="4" w:space="0" w:color="auto"/>
              <w:bottom w:val="single" w:sz="4" w:space="0" w:color="auto"/>
              <w:right w:val="single" w:sz="4" w:space="0" w:color="auto"/>
            </w:tcBorders>
          </w:tcPr>
          <w:p w14:paraId="66553BF9" w14:textId="16196FFC" w:rsidR="006D2069" w:rsidRPr="00D312F4" w:rsidRDefault="006D2069" w:rsidP="00D312F4">
            <w:r w:rsidRPr="00D312F4">
              <w:t xml:space="preserve">as defined in </w:t>
            </w:r>
            <w:hyperlink w:anchor="_Schedule_5" w:history="1">
              <w:r w:rsidRPr="00D312F4">
                <w:rPr>
                  <w:rStyle w:val="Hyperlink"/>
                </w:rPr>
                <w:t>Schedule 5;</w:t>
              </w:r>
            </w:hyperlink>
          </w:p>
          <w:p w14:paraId="6EEAAD9A" w14:textId="77777777" w:rsidR="006D2069" w:rsidRPr="00D312F4" w:rsidRDefault="006D2069" w:rsidP="00D312F4"/>
        </w:tc>
      </w:tr>
      <w:tr w:rsidR="006D2069" w:rsidRPr="00D312F4" w14:paraId="5A75C98C"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3929EA47" w14:textId="77777777" w:rsidR="006D2069" w:rsidRPr="00D312F4" w:rsidRDefault="006D2069" w:rsidP="00D312F4">
            <w:r w:rsidRPr="00D312F4">
              <w:t>“Working Days”</w:t>
            </w:r>
          </w:p>
        </w:tc>
        <w:tc>
          <w:tcPr>
            <w:tcW w:w="5057" w:type="dxa"/>
            <w:tcBorders>
              <w:top w:val="single" w:sz="4" w:space="0" w:color="auto"/>
              <w:left w:val="single" w:sz="4" w:space="0" w:color="auto"/>
              <w:bottom w:val="single" w:sz="4" w:space="0" w:color="auto"/>
              <w:right w:val="single" w:sz="4" w:space="0" w:color="auto"/>
            </w:tcBorders>
            <w:hideMark/>
          </w:tcPr>
          <w:p w14:paraId="180D8A0D" w14:textId="77777777" w:rsidR="006D2069" w:rsidRPr="00D312F4" w:rsidRDefault="006D2069" w:rsidP="00D312F4">
            <w:r w:rsidRPr="00D312F4">
              <w:t>Monday to Friday inclusive but excluding bank holidays and public holidays;</w:t>
            </w:r>
          </w:p>
        </w:tc>
      </w:tr>
      <w:tr w:rsidR="006D2069" w:rsidRPr="00D312F4" w14:paraId="4048A052" w14:textId="77777777" w:rsidTr="00BF0077">
        <w:tc>
          <w:tcPr>
            <w:tcW w:w="3480" w:type="dxa"/>
            <w:tcBorders>
              <w:top w:val="single" w:sz="4" w:space="0" w:color="auto"/>
              <w:left w:val="single" w:sz="4" w:space="0" w:color="auto"/>
              <w:bottom w:val="single" w:sz="4" w:space="0" w:color="auto"/>
              <w:right w:val="single" w:sz="4" w:space="0" w:color="auto"/>
            </w:tcBorders>
            <w:hideMark/>
          </w:tcPr>
          <w:p w14:paraId="73C1DBDE" w14:textId="77777777" w:rsidR="006D2069" w:rsidRPr="00D312F4" w:rsidRDefault="006D2069" w:rsidP="00D312F4">
            <w:r w:rsidRPr="00D312F4">
              <w:t>“Year”</w:t>
            </w:r>
          </w:p>
        </w:tc>
        <w:tc>
          <w:tcPr>
            <w:tcW w:w="5057" w:type="dxa"/>
            <w:tcBorders>
              <w:top w:val="single" w:sz="4" w:space="0" w:color="auto"/>
              <w:left w:val="single" w:sz="4" w:space="0" w:color="auto"/>
              <w:bottom w:val="single" w:sz="4" w:space="0" w:color="auto"/>
              <w:right w:val="single" w:sz="4" w:space="0" w:color="auto"/>
            </w:tcBorders>
            <w:hideMark/>
          </w:tcPr>
          <w:p w14:paraId="6F1CD5F2" w14:textId="77777777" w:rsidR="006D2069" w:rsidRPr="00D312F4" w:rsidRDefault="006D2069" w:rsidP="00D312F4">
            <w:r w:rsidRPr="00D312F4">
              <w:t>a year from the date and from each anniversary date of this Contract.</w:t>
            </w:r>
          </w:p>
        </w:tc>
      </w:tr>
    </w:tbl>
    <w:p w14:paraId="268FBE4C" w14:textId="3ACDDA9B" w:rsidR="006D2069" w:rsidRPr="00D312F4" w:rsidRDefault="006D2069" w:rsidP="00D312F4"/>
    <w:p w14:paraId="75BE799C" w14:textId="77777777" w:rsidR="00D312F4" w:rsidRDefault="00D312F4" w:rsidP="00D312F4">
      <w:pPr>
        <w:sectPr w:rsidR="00D312F4" w:rsidSect="00F73EC6">
          <w:pgSz w:w="11900" w:h="16840"/>
          <w:pgMar w:top="1440" w:right="1440" w:bottom="1440" w:left="1440" w:header="709" w:footer="709" w:gutter="0"/>
          <w:cols w:space="708"/>
          <w:titlePg/>
          <w:docGrid w:linePitch="360"/>
        </w:sectPr>
      </w:pPr>
      <w:bookmarkStart w:id="3" w:name="_Schedule_2"/>
      <w:bookmarkEnd w:id="3"/>
    </w:p>
    <w:p w14:paraId="3F14083D" w14:textId="3F533253" w:rsidR="00D312F4" w:rsidRDefault="00D312F4" w:rsidP="00D312F4"/>
    <w:p w14:paraId="73844219" w14:textId="3E438361" w:rsidR="006D2069" w:rsidRPr="00D312F4" w:rsidRDefault="006D2069" w:rsidP="0024225F">
      <w:pPr>
        <w:pStyle w:val="Heading2"/>
      </w:pPr>
      <w:r w:rsidRPr="00D312F4">
        <w:t>Schedule 2</w:t>
      </w:r>
    </w:p>
    <w:p w14:paraId="33E8A6C7" w14:textId="77777777" w:rsidR="006D2069" w:rsidRPr="00D312F4" w:rsidRDefault="006D2069" w:rsidP="0024225F">
      <w:pPr>
        <w:pStyle w:val="Heading3"/>
      </w:pPr>
      <w:r w:rsidRPr="00D312F4">
        <w:t>Service Specification</w:t>
      </w:r>
    </w:p>
    <w:p w14:paraId="7F52F722" w14:textId="77777777" w:rsidR="006D2069" w:rsidRPr="00D312F4" w:rsidRDefault="006D2069" w:rsidP="00EA0297">
      <w:pPr>
        <w:spacing w:before="120" w:after="120" w:line="240" w:lineRule="auto"/>
      </w:pPr>
    </w:p>
    <w:p w14:paraId="1F038018" w14:textId="77777777" w:rsidR="006D2069" w:rsidRPr="00D312F4" w:rsidRDefault="006D2069" w:rsidP="00EA0297">
      <w:pPr>
        <w:pStyle w:val="ListParagraph"/>
        <w:numPr>
          <w:ilvl w:val="0"/>
          <w:numId w:val="11"/>
        </w:numPr>
        <w:spacing w:before="120" w:after="120" w:line="240" w:lineRule="auto"/>
        <w:contextualSpacing w:val="0"/>
      </w:pPr>
      <w:r w:rsidRPr="00D312F4">
        <w:t>Project Description</w:t>
      </w:r>
    </w:p>
    <w:p w14:paraId="6455E5E5" w14:textId="77777777" w:rsidR="006D2069" w:rsidRPr="00D312F4" w:rsidRDefault="006D2069" w:rsidP="00EA0297">
      <w:pPr>
        <w:pStyle w:val="ListParagraph"/>
        <w:numPr>
          <w:ilvl w:val="0"/>
          <w:numId w:val="11"/>
        </w:numPr>
        <w:spacing w:before="120" w:after="120" w:line="240" w:lineRule="auto"/>
        <w:contextualSpacing w:val="0"/>
      </w:pPr>
      <w:r w:rsidRPr="00D312F4">
        <w:t>Overall purpose of the Services</w:t>
      </w:r>
    </w:p>
    <w:p w14:paraId="4E615F7A" w14:textId="77777777" w:rsidR="006D2069" w:rsidRPr="00D312F4" w:rsidRDefault="006D2069" w:rsidP="00EA0297">
      <w:pPr>
        <w:pStyle w:val="ListParagraph"/>
        <w:numPr>
          <w:ilvl w:val="0"/>
          <w:numId w:val="11"/>
        </w:numPr>
        <w:spacing w:before="120" w:after="120" w:line="240" w:lineRule="auto"/>
        <w:contextualSpacing w:val="0"/>
      </w:pPr>
      <w:r w:rsidRPr="00D312F4">
        <w:t>Invitation to Tender and Tender documents leading to this Contract:</w:t>
      </w:r>
    </w:p>
    <w:p w14:paraId="68057F35" w14:textId="77777777" w:rsidR="00EA0297" w:rsidRDefault="006D2069" w:rsidP="00EA0297">
      <w:pPr>
        <w:pStyle w:val="ListParagraph"/>
        <w:numPr>
          <w:ilvl w:val="1"/>
          <w:numId w:val="11"/>
        </w:numPr>
        <w:spacing w:before="120" w:after="120" w:line="240" w:lineRule="auto"/>
        <w:contextualSpacing w:val="0"/>
      </w:pPr>
      <w:r w:rsidRPr="00D312F4">
        <w:t>Invitation to Tender headed and dated:</w:t>
      </w:r>
    </w:p>
    <w:p w14:paraId="63D6BE20" w14:textId="3CA383D6" w:rsidR="006D2069" w:rsidRPr="00D312F4" w:rsidRDefault="006D2069" w:rsidP="00EA0297">
      <w:pPr>
        <w:pStyle w:val="ListParagraph"/>
        <w:numPr>
          <w:ilvl w:val="1"/>
          <w:numId w:val="11"/>
        </w:numPr>
        <w:spacing w:before="120" w:after="120" w:line="240" w:lineRule="auto"/>
        <w:contextualSpacing w:val="0"/>
      </w:pPr>
      <w:r w:rsidRPr="00D312F4">
        <w:t>Tender headed and dated:</w:t>
      </w:r>
    </w:p>
    <w:p w14:paraId="4048B115" w14:textId="77777777" w:rsidR="006D2069" w:rsidRPr="00D312F4" w:rsidRDefault="006D2069" w:rsidP="00EA0297">
      <w:pPr>
        <w:pStyle w:val="ListParagraph"/>
        <w:numPr>
          <w:ilvl w:val="0"/>
          <w:numId w:val="11"/>
        </w:numPr>
        <w:spacing w:before="120" w:after="120" w:line="240" w:lineRule="auto"/>
        <w:contextualSpacing w:val="0"/>
      </w:pPr>
      <w:r w:rsidRPr="00D312F4">
        <w:t>Description of the Services:</w:t>
      </w:r>
    </w:p>
    <w:p w14:paraId="3FBE5C34" w14:textId="77777777" w:rsidR="006D2069" w:rsidRPr="00D312F4" w:rsidRDefault="006D2069" w:rsidP="00EA0297">
      <w:pPr>
        <w:pStyle w:val="ListParagraph"/>
        <w:numPr>
          <w:ilvl w:val="0"/>
          <w:numId w:val="11"/>
        </w:numPr>
        <w:spacing w:before="120" w:after="120" w:line="240" w:lineRule="auto"/>
        <w:contextualSpacing w:val="0"/>
      </w:pPr>
      <w:r w:rsidRPr="00D312F4">
        <w:t xml:space="preserve">Contract Period: From the date of this Contract to [           </w:t>
      </w:r>
      <w:proofErr w:type="gramStart"/>
      <w:r w:rsidRPr="00D312F4">
        <w:t xml:space="preserve">  ]</w:t>
      </w:r>
      <w:proofErr w:type="gramEnd"/>
      <w:r w:rsidRPr="00D312F4">
        <w:t>.</w:t>
      </w:r>
    </w:p>
    <w:p w14:paraId="04E40E1C" w14:textId="77777777" w:rsidR="006D2069" w:rsidRPr="00D312F4" w:rsidRDefault="006D2069" w:rsidP="00EA0297">
      <w:pPr>
        <w:pStyle w:val="ListParagraph"/>
        <w:numPr>
          <w:ilvl w:val="0"/>
          <w:numId w:val="11"/>
        </w:numPr>
        <w:spacing w:before="120" w:after="120" w:line="240" w:lineRule="auto"/>
        <w:contextualSpacing w:val="0"/>
      </w:pPr>
      <w:r w:rsidRPr="00D312F4">
        <w:t>Termination on notice/break provisions (if any):</w:t>
      </w:r>
    </w:p>
    <w:p w14:paraId="7623C273" w14:textId="77777777" w:rsidR="006D2069" w:rsidRPr="00D312F4" w:rsidRDefault="006D2069" w:rsidP="00EA0297">
      <w:pPr>
        <w:pStyle w:val="ListParagraph"/>
        <w:numPr>
          <w:ilvl w:val="0"/>
          <w:numId w:val="11"/>
        </w:numPr>
        <w:spacing w:before="120" w:after="120" w:line="240" w:lineRule="auto"/>
        <w:contextualSpacing w:val="0"/>
      </w:pPr>
      <w:r w:rsidRPr="00D312F4">
        <w:t>Service Outcomes</w:t>
      </w:r>
    </w:p>
    <w:p w14:paraId="54E7A066" w14:textId="77777777" w:rsidR="006D2069" w:rsidRPr="00D312F4" w:rsidRDefault="006D2069" w:rsidP="00EA0297">
      <w:pPr>
        <w:pStyle w:val="ListParagraph"/>
        <w:numPr>
          <w:ilvl w:val="1"/>
          <w:numId w:val="11"/>
        </w:numPr>
        <w:spacing w:before="120" w:after="120" w:line="240" w:lineRule="auto"/>
        <w:contextualSpacing w:val="0"/>
      </w:pPr>
      <w:r w:rsidRPr="00D312F4">
        <w:t>Minimum requirements for Services</w:t>
      </w:r>
    </w:p>
    <w:p w14:paraId="5501552D" w14:textId="77777777" w:rsidR="006D2069" w:rsidRPr="00D312F4" w:rsidRDefault="006D2069" w:rsidP="00EA0297">
      <w:pPr>
        <w:pStyle w:val="ListParagraph"/>
        <w:numPr>
          <w:ilvl w:val="0"/>
          <w:numId w:val="11"/>
        </w:numPr>
        <w:spacing w:before="120" w:after="120" w:line="240" w:lineRule="auto"/>
        <w:contextualSpacing w:val="0"/>
      </w:pPr>
      <w:r w:rsidRPr="00D312F4">
        <w:t>Key Performance Indicators</w:t>
      </w:r>
    </w:p>
    <w:p w14:paraId="2F2D7D4F" w14:textId="77777777" w:rsidR="006D2069" w:rsidRPr="00D312F4" w:rsidRDefault="006D2069" w:rsidP="00EA0297">
      <w:pPr>
        <w:pStyle w:val="ListParagraph"/>
        <w:numPr>
          <w:ilvl w:val="1"/>
          <w:numId w:val="11"/>
        </w:numPr>
        <w:spacing w:before="120" w:after="120" w:line="240" w:lineRule="auto"/>
        <w:contextualSpacing w:val="0"/>
      </w:pPr>
      <w:r w:rsidRPr="00D312F4">
        <w:t>On monitoring</w:t>
      </w:r>
    </w:p>
    <w:p w14:paraId="7F2D10FE" w14:textId="77777777" w:rsidR="006D2069" w:rsidRPr="00D312F4" w:rsidRDefault="006D2069" w:rsidP="00EA0297">
      <w:pPr>
        <w:pStyle w:val="ListParagraph"/>
        <w:numPr>
          <w:ilvl w:val="1"/>
          <w:numId w:val="11"/>
        </w:numPr>
        <w:spacing w:before="120" w:after="120" w:line="240" w:lineRule="auto"/>
        <w:contextualSpacing w:val="0"/>
      </w:pPr>
      <w:r w:rsidRPr="00D312F4">
        <w:t>For each of the Service activities</w:t>
      </w:r>
    </w:p>
    <w:p w14:paraId="7EF1E38B" w14:textId="77777777" w:rsidR="006D2069" w:rsidRPr="00D312F4" w:rsidRDefault="006D2069" w:rsidP="00EA0297">
      <w:pPr>
        <w:pStyle w:val="ListParagraph"/>
        <w:numPr>
          <w:ilvl w:val="1"/>
          <w:numId w:val="11"/>
        </w:numPr>
        <w:spacing w:before="120" w:after="120" w:line="240" w:lineRule="auto"/>
        <w:contextualSpacing w:val="0"/>
      </w:pPr>
      <w:r w:rsidRPr="00D312F4">
        <w:t>On final evaluation</w:t>
      </w:r>
    </w:p>
    <w:p w14:paraId="20B354B1" w14:textId="7B6D43D2" w:rsidR="006D2069" w:rsidRPr="00D312F4" w:rsidRDefault="006D2069" w:rsidP="00EA0297">
      <w:pPr>
        <w:pStyle w:val="ListParagraph"/>
        <w:numPr>
          <w:ilvl w:val="0"/>
          <w:numId w:val="11"/>
        </w:numPr>
        <w:spacing w:before="120" w:after="120" w:line="240" w:lineRule="auto"/>
        <w:contextualSpacing w:val="0"/>
      </w:pPr>
      <w:r w:rsidRPr="00D312F4">
        <w:t>Delivery Timetable (linked to deliverables and payments, including, as specified, target and firm deadlines)</w:t>
      </w:r>
    </w:p>
    <w:p w14:paraId="1AC4D442" w14:textId="6433956F" w:rsidR="006D2069" w:rsidRPr="00D312F4" w:rsidRDefault="006D2069" w:rsidP="00EA0297">
      <w:pPr>
        <w:pStyle w:val="ListParagraph"/>
        <w:numPr>
          <w:ilvl w:val="0"/>
          <w:numId w:val="11"/>
        </w:numPr>
        <w:spacing w:before="120" w:after="120" w:line="240" w:lineRule="auto"/>
        <w:contextualSpacing w:val="0"/>
      </w:pPr>
      <w:r w:rsidRPr="00D312F4">
        <w:t>Liaison/meeting/review requirements</w:t>
      </w:r>
    </w:p>
    <w:p w14:paraId="0C0FA62C" w14:textId="2DA1578E" w:rsidR="006D2069" w:rsidRPr="00D312F4" w:rsidRDefault="006D2069" w:rsidP="00EA0297">
      <w:pPr>
        <w:pStyle w:val="ListParagraph"/>
        <w:numPr>
          <w:ilvl w:val="0"/>
          <w:numId w:val="11"/>
        </w:numPr>
        <w:spacing w:before="120" w:after="120" w:line="240" w:lineRule="auto"/>
        <w:contextualSpacing w:val="0"/>
      </w:pPr>
      <w:r w:rsidRPr="00D312F4">
        <w:t>Primary Contacts</w:t>
      </w:r>
    </w:p>
    <w:p w14:paraId="2CBB6551" w14:textId="77777777" w:rsidR="006D2069" w:rsidRPr="00D312F4" w:rsidRDefault="006D2069" w:rsidP="00EA0297">
      <w:pPr>
        <w:pStyle w:val="ListParagraph"/>
        <w:numPr>
          <w:ilvl w:val="1"/>
          <w:numId w:val="11"/>
        </w:numPr>
        <w:spacing w:before="120" w:after="120" w:line="240" w:lineRule="auto"/>
        <w:contextualSpacing w:val="0"/>
      </w:pPr>
      <w:r w:rsidRPr="00D312F4">
        <w:t>For Commissioner: [contact details]</w:t>
      </w:r>
    </w:p>
    <w:p w14:paraId="2C2AB1DD" w14:textId="77777777" w:rsidR="006D2069" w:rsidRPr="00D312F4" w:rsidRDefault="006D2069" w:rsidP="00EA0297">
      <w:pPr>
        <w:pStyle w:val="ListParagraph"/>
        <w:numPr>
          <w:ilvl w:val="1"/>
          <w:numId w:val="11"/>
        </w:numPr>
        <w:spacing w:before="120" w:after="120" w:line="240" w:lineRule="auto"/>
        <w:contextualSpacing w:val="0"/>
      </w:pPr>
      <w:r w:rsidRPr="00D312F4">
        <w:t>For Provider: [contact details]</w:t>
      </w:r>
    </w:p>
    <w:p w14:paraId="3276FFA4" w14:textId="3AB8589F" w:rsidR="00455E3E" w:rsidRPr="00D312F4" w:rsidRDefault="006D2069" w:rsidP="00EA0297">
      <w:pPr>
        <w:pStyle w:val="ListParagraph"/>
        <w:numPr>
          <w:ilvl w:val="0"/>
          <w:numId w:val="11"/>
        </w:numPr>
        <w:spacing w:before="120" w:after="120" w:line="240" w:lineRule="auto"/>
        <w:contextualSpacing w:val="0"/>
        <w:sectPr w:rsidR="00455E3E" w:rsidRPr="00D312F4" w:rsidSect="00F73EC6">
          <w:pgSz w:w="11900" w:h="16840"/>
          <w:pgMar w:top="1440" w:right="1440" w:bottom="1440" w:left="1440" w:header="709" w:footer="709" w:gutter="0"/>
          <w:cols w:space="708"/>
          <w:titlePg/>
          <w:docGrid w:linePitch="360"/>
        </w:sectPr>
      </w:pPr>
      <w:r w:rsidRPr="00D312F4">
        <w:t>Special Conditions (varying or additional to the Contract provisions)</w:t>
      </w:r>
    </w:p>
    <w:p w14:paraId="63F531CB" w14:textId="713C4B2C" w:rsidR="006D2069" w:rsidRPr="00D312F4" w:rsidRDefault="006D2069" w:rsidP="00D312F4"/>
    <w:p w14:paraId="50842F5B" w14:textId="77777777" w:rsidR="006D2069" w:rsidRPr="00D312F4" w:rsidRDefault="006D2069" w:rsidP="0024225F">
      <w:pPr>
        <w:pStyle w:val="Heading2"/>
      </w:pPr>
      <w:bookmarkStart w:id="4" w:name="_Schedule_3"/>
      <w:bookmarkEnd w:id="4"/>
      <w:r w:rsidRPr="0024225F">
        <w:rPr>
          <w:rStyle w:val="Heading2Char"/>
        </w:rPr>
        <w:t>Schedule</w:t>
      </w:r>
      <w:r w:rsidRPr="00D312F4">
        <w:t xml:space="preserve"> 3</w:t>
      </w:r>
    </w:p>
    <w:p w14:paraId="7A19A480" w14:textId="77777777" w:rsidR="006D2069" w:rsidRPr="00D312F4" w:rsidRDefault="006D2069" w:rsidP="0024225F">
      <w:pPr>
        <w:pStyle w:val="Heading3"/>
      </w:pPr>
      <w:r w:rsidRPr="00D312F4">
        <w:t xml:space="preserve">Price and Payment Provisions </w:t>
      </w:r>
    </w:p>
    <w:p w14:paraId="44C8B8A9" w14:textId="77777777" w:rsidR="006D2069" w:rsidRPr="00D312F4" w:rsidRDefault="006D2069" w:rsidP="00290A13">
      <w:pPr>
        <w:pStyle w:val="ListParagraph"/>
        <w:numPr>
          <w:ilvl w:val="0"/>
          <w:numId w:val="12"/>
        </w:numPr>
        <w:spacing w:before="120" w:after="120" w:line="240" w:lineRule="auto"/>
        <w:contextualSpacing w:val="0"/>
      </w:pPr>
      <w:r w:rsidRPr="00D312F4">
        <w:t xml:space="preserve">Total Price (inclusive of expenses and VAT): £   </w:t>
      </w:r>
    </w:p>
    <w:p w14:paraId="63611677" w14:textId="77777777" w:rsidR="006D2069" w:rsidRPr="00D312F4" w:rsidRDefault="00CE783C" w:rsidP="00290A13">
      <w:pPr>
        <w:pStyle w:val="ListParagraph"/>
        <w:numPr>
          <w:ilvl w:val="1"/>
          <w:numId w:val="12"/>
        </w:numPr>
        <w:spacing w:before="120" w:after="120" w:line="240" w:lineRule="auto"/>
        <w:contextualSpacing w:val="0"/>
      </w:pPr>
      <w:r w:rsidRPr="00D312F4">
        <w:t xml:space="preserve">The Commissioner is not able to recover VAT </w:t>
      </w:r>
      <w:r w:rsidR="006D2069" w:rsidRPr="00D312F4">
        <w:t>and as such VAT charged is a direct cost. Any change to the VAT rate after the time of signing cannot affect the price without the prior agreement of Commissioner</w:t>
      </w:r>
    </w:p>
    <w:p w14:paraId="1EA7C2BA" w14:textId="77777777" w:rsidR="006D2069" w:rsidRPr="00D312F4" w:rsidRDefault="006D2069" w:rsidP="00290A13">
      <w:pPr>
        <w:pStyle w:val="ListParagraph"/>
        <w:numPr>
          <w:ilvl w:val="0"/>
          <w:numId w:val="12"/>
        </w:numPr>
        <w:spacing w:before="120" w:after="120" w:line="240" w:lineRule="auto"/>
        <w:contextualSpacing w:val="0"/>
      </w:pPr>
      <w:r w:rsidRPr="00D312F4">
        <w:t>Payment Provisions:</w:t>
      </w:r>
    </w:p>
    <w:p w14:paraId="24E617D6" w14:textId="77777777" w:rsidR="006D2069" w:rsidRPr="00D312F4" w:rsidRDefault="006D2069" w:rsidP="00290A13">
      <w:pPr>
        <w:pStyle w:val="ListParagraph"/>
        <w:numPr>
          <w:ilvl w:val="1"/>
          <w:numId w:val="12"/>
        </w:numPr>
        <w:spacing w:before="120" w:after="120" w:line="240" w:lineRule="auto"/>
        <w:contextualSpacing w:val="0"/>
      </w:pPr>
      <w:r w:rsidRPr="00D312F4">
        <w:t xml:space="preserve">Payment will be made against proper invoices issued in accordance with the final agreed budget (attach as an Appendix if appropriate) and the payment schedule in 2.7 below, subject to the applicable conditions and upon the applicable triggers. </w:t>
      </w:r>
    </w:p>
    <w:p w14:paraId="2A2D4469" w14:textId="77777777" w:rsidR="006D2069" w:rsidRPr="00D312F4" w:rsidRDefault="006D2069" w:rsidP="00290A13">
      <w:pPr>
        <w:pStyle w:val="ListParagraph"/>
        <w:numPr>
          <w:ilvl w:val="1"/>
          <w:numId w:val="12"/>
        </w:numPr>
        <w:spacing w:before="120" w:after="120" w:line="240" w:lineRule="auto"/>
        <w:contextualSpacing w:val="0"/>
      </w:pPr>
      <w:r w:rsidRPr="00D312F4">
        <w:t>Payment will be made within 30 days of receipt of invoice.</w:t>
      </w:r>
    </w:p>
    <w:p w14:paraId="25A6378E" w14:textId="77777777" w:rsidR="006D2069" w:rsidRPr="00D312F4" w:rsidRDefault="006D2069" w:rsidP="00290A13">
      <w:pPr>
        <w:pStyle w:val="ListParagraph"/>
        <w:numPr>
          <w:ilvl w:val="1"/>
          <w:numId w:val="12"/>
        </w:numPr>
        <w:spacing w:before="120" w:after="120" w:line="240" w:lineRule="auto"/>
        <w:contextualSpacing w:val="0"/>
      </w:pPr>
      <w:r w:rsidRPr="00D312F4">
        <w:t xml:space="preserve">Payment will be by BACS. Please ensure all invoices include bank details and an email address for the remittance to be sent to. </w:t>
      </w:r>
    </w:p>
    <w:p w14:paraId="74ADFA08" w14:textId="77777777" w:rsidR="006D2069" w:rsidRPr="00D312F4" w:rsidRDefault="006D2069" w:rsidP="00290A13">
      <w:pPr>
        <w:pStyle w:val="ListParagraph"/>
        <w:numPr>
          <w:ilvl w:val="1"/>
          <w:numId w:val="12"/>
        </w:numPr>
        <w:spacing w:before="120" w:after="120" w:line="240" w:lineRule="auto"/>
        <w:contextualSpacing w:val="0"/>
      </w:pPr>
      <w:r w:rsidRPr="00D312F4">
        <w:t xml:space="preserve">Payment queries should quote the unique contract reference, date and be addressed to: </w:t>
      </w:r>
      <w:hyperlink r:id="rId16" w:history="1">
        <w:r w:rsidRPr="00D312F4">
          <w:rPr>
            <w:rStyle w:val="Hyperlink"/>
          </w:rPr>
          <w:t>finance.enquiries@health.org.uk</w:t>
        </w:r>
      </w:hyperlink>
      <w:r w:rsidRPr="00D312F4">
        <w:t xml:space="preserve"> </w:t>
      </w:r>
    </w:p>
    <w:p w14:paraId="515DEEA1" w14:textId="77777777" w:rsidR="006D2069" w:rsidRPr="00D312F4" w:rsidRDefault="006D2069" w:rsidP="00290A13">
      <w:pPr>
        <w:pStyle w:val="ListParagraph"/>
        <w:numPr>
          <w:ilvl w:val="1"/>
          <w:numId w:val="12"/>
        </w:numPr>
        <w:spacing w:before="120" w:after="120" w:line="240" w:lineRule="auto"/>
        <w:contextualSpacing w:val="0"/>
      </w:pPr>
      <w:r w:rsidRPr="00D312F4">
        <w:t>The price may only be varied by written agreement between the Provider and the Commissioner.</w:t>
      </w:r>
    </w:p>
    <w:p w14:paraId="1B987BB8" w14:textId="77777777" w:rsidR="006D2069" w:rsidRPr="00D312F4" w:rsidRDefault="006D2069" w:rsidP="00290A13">
      <w:pPr>
        <w:pStyle w:val="ListParagraph"/>
        <w:numPr>
          <w:ilvl w:val="1"/>
          <w:numId w:val="12"/>
        </w:numPr>
        <w:spacing w:before="120" w:after="120" w:line="240" w:lineRule="auto"/>
        <w:contextualSpacing w:val="0"/>
      </w:pPr>
      <w:r w:rsidRPr="00D312F4">
        <w:t xml:space="preserve">If any additional payments such as expenses are agreed in </w:t>
      </w:r>
      <w:proofErr w:type="gramStart"/>
      <w:r w:rsidRPr="00D312F4">
        <w:t>writing</w:t>
      </w:r>
      <w:proofErr w:type="gramEnd"/>
      <w:r w:rsidRPr="00D312F4">
        <w:t xml:space="preserve"> they must be included as an additional item in the invoice relating to the period in which the expenses were incurred and supported by reasonable evidence of having been properly incurred. </w:t>
      </w:r>
    </w:p>
    <w:p w14:paraId="43CF0488" w14:textId="77777777" w:rsidR="006D2069" w:rsidRPr="00D312F4" w:rsidRDefault="006D2069" w:rsidP="00290A13">
      <w:pPr>
        <w:pStyle w:val="ListParagraph"/>
        <w:numPr>
          <w:ilvl w:val="1"/>
          <w:numId w:val="12"/>
        </w:numPr>
        <w:spacing w:before="120" w:after="120" w:line="240" w:lineRule="auto"/>
        <w:contextualSpacing w:val="0"/>
      </w:pPr>
      <w:r w:rsidRPr="00D312F4">
        <w:t>Invoice date(s)</w:t>
      </w:r>
    </w:p>
    <w:tbl>
      <w:tblPr>
        <w:tblStyle w:val="TableGrid"/>
        <w:tblW w:w="0" w:type="auto"/>
        <w:tblInd w:w="454" w:type="dxa"/>
        <w:tblLook w:val="04A0" w:firstRow="1" w:lastRow="0" w:firstColumn="1" w:lastColumn="0" w:noHBand="0" w:noVBand="1"/>
      </w:tblPr>
      <w:tblGrid>
        <w:gridCol w:w="2842"/>
        <w:gridCol w:w="2838"/>
        <w:gridCol w:w="2876"/>
      </w:tblGrid>
      <w:tr w:rsidR="006D2069" w:rsidRPr="00D312F4" w14:paraId="45B071FF" w14:textId="77777777" w:rsidTr="006D2069">
        <w:tc>
          <w:tcPr>
            <w:tcW w:w="2842" w:type="dxa"/>
            <w:shd w:val="clear" w:color="auto" w:fill="D9D9D9" w:themeFill="background1" w:themeFillShade="D9"/>
          </w:tcPr>
          <w:p w14:paraId="77EDA234" w14:textId="77777777" w:rsidR="006D2069" w:rsidRPr="00D312F4" w:rsidRDefault="006D2069" w:rsidP="00D312F4">
            <w:r w:rsidRPr="00D312F4">
              <w:t>Invoice Date</w:t>
            </w:r>
          </w:p>
          <w:p w14:paraId="7274AC0F" w14:textId="77777777" w:rsidR="006D2069" w:rsidRPr="00D312F4" w:rsidRDefault="006D2069" w:rsidP="00D312F4"/>
        </w:tc>
        <w:tc>
          <w:tcPr>
            <w:tcW w:w="2838" w:type="dxa"/>
            <w:shd w:val="clear" w:color="auto" w:fill="D9D9D9" w:themeFill="background1" w:themeFillShade="D9"/>
          </w:tcPr>
          <w:p w14:paraId="00F9AF5E" w14:textId="77777777" w:rsidR="006D2069" w:rsidRPr="00D312F4" w:rsidRDefault="006D2069" w:rsidP="00D312F4">
            <w:r w:rsidRPr="00D312F4">
              <w:t>Amount</w:t>
            </w:r>
          </w:p>
        </w:tc>
        <w:tc>
          <w:tcPr>
            <w:tcW w:w="2876" w:type="dxa"/>
            <w:shd w:val="clear" w:color="auto" w:fill="D9D9D9" w:themeFill="background1" w:themeFillShade="D9"/>
          </w:tcPr>
          <w:p w14:paraId="05C95CA1" w14:textId="77777777" w:rsidR="006D2069" w:rsidRPr="00D312F4" w:rsidRDefault="006D2069" w:rsidP="00D312F4">
            <w:r w:rsidRPr="00D312F4">
              <w:t>Conditions and triggers for payment</w:t>
            </w:r>
          </w:p>
          <w:p w14:paraId="18F337CD" w14:textId="77777777" w:rsidR="006D2069" w:rsidRPr="00D312F4" w:rsidRDefault="006D2069" w:rsidP="00D312F4"/>
        </w:tc>
      </w:tr>
      <w:tr w:rsidR="006D2069" w:rsidRPr="00D312F4" w14:paraId="4D120200" w14:textId="77777777" w:rsidTr="006D2069">
        <w:tc>
          <w:tcPr>
            <w:tcW w:w="2842" w:type="dxa"/>
          </w:tcPr>
          <w:p w14:paraId="1D1218E4" w14:textId="77777777" w:rsidR="006D2069" w:rsidRPr="00D312F4" w:rsidRDefault="006D2069" w:rsidP="00D312F4">
            <w:r w:rsidRPr="00D312F4">
              <w:t>mm/</w:t>
            </w:r>
            <w:proofErr w:type="spellStart"/>
            <w:r w:rsidRPr="00D312F4">
              <w:t>yyyy</w:t>
            </w:r>
            <w:proofErr w:type="spellEnd"/>
          </w:p>
          <w:p w14:paraId="5A5192EE" w14:textId="77777777" w:rsidR="006D2069" w:rsidRPr="00D312F4" w:rsidRDefault="006D2069" w:rsidP="00D312F4"/>
        </w:tc>
        <w:tc>
          <w:tcPr>
            <w:tcW w:w="2838" w:type="dxa"/>
          </w:tcPr>
          <w:p w14:paraId="067EA5D5" w14:textId="77777777" w:rsidR="006D2069" w:rsidRPr="00D312F4" w:rsidRDefault="006D2069" w:rsidP="00D312F4">
            <w:r w:rsidRPr="00D312F4">
              <w:t>£</w:t>
            </w:r>
          </w:p>
        </w:tc>
        <w:tc>
          <w:tcPr>
            <w:tcW w:w="2876" w:type="dxa"/>
          </w:tcPr>
          <w:p w14:paraId="43AC8909" w14:textId="77777777" w:rsidR="006D2069" w:rsidRPr="00D312F4" w:rsidRDefault="006D2069" w:rsidP="00D312F4">
            <w:r w:rsidRPr="00D312F4">
              <w:t>Contingent on…</w:t>
            </w:r>
          </w:p>
        </w:tc>
      </w:tr>
      <w:tr w:rsidR="006D2069" w:rsidRPr="00D312F4" w14:paraId="7CF5B693" w14:textId="77777777" w:rsidTr="006D2069">
        <w:tc>
          <w:tcPr>
            <w:tcW w:w="2842" w:type="dxa"/>
          </w:tcPr>
          <w:p w14:paraId="46E38AC6" w14:textId="77777777" w:rsidR="006D2069" w:rsidRPr="00D312F4" w:rsidRDefault="006D2069" w:rsidP="00D312F4">
            <w:r w:rsidRPr="00D312F4">
              <w:t>mm/</w:t>
            </w:r>
            <w:proofErr w:type="spellStart"/>
            <w:r w:rsidRPr="00D312F4">
              <w:t>yyyy</w:t>
            </w:r>
            <w:proofErr w:type="spellEnd"/>
          </w:p>
          <w:p w14:paraId="224FA06E" w14:textId="77777777" w:rsidR="006D2069" w:rsidRPr="00D312F4" w:rsidRDefault="006D2069" w:rsidP="00D312F4"/>
        </w:tc>
        <w:tc>
          <w:tcPr>
            <w:tcW w:w="2838" w:type="dxa"/>
          </w:tcPr>
          <w:p w14:paraId="63CA4EE9" w14:textId="77777777" w:rsidR="006D2069" w:rsidRPr="00D312F4" w:rsidRDefault="006D2069" w:rsidP="00D312F4">
            <w:r w:rsidRPr="00D312F4">
              <w:t>£</w:t>
            </w:r>
          </w:p>
        </w:tc>
        <w:tc>
          <w:tcPr>
            <w:tcW w:w="2876" w:type="dxa"/>
          </w:tcPr>
          <w:p w14:paraId="63422E43" w14:textId="77777777" w:rsidR="006D2069" w:rsidRPr="00D312F4" w:rsidRDefault="006D2069" w:rsidP="00D312F4">
            <w:r w:rsidRPr="00D312F4">
              <w:t>Contingent on…</w:t>
            </w:r>
          </w:p>
        </w:tc>
      </w:tr>
      <w:tr w:rsidR="006D2069" w:rsidRPr="00D312F4" w14:paraId="0434211A" w14:textId="77777777" w:rsidTr="006D2069">
        <w:tc>
          <w:tcPr>
            <w:tcW w:w="2842" w:type="dxa"/>
          </w:tcPr>
          <w:p w14:paraId="796A175D" w14:textId="77777777" w:rsidR="006D2069" w:rsidRPr="00D312F4" w:rsidRDefault="006D2069" w:rsidP="00D312F4">
            <w:r w:rsidRPr="00D312F4">
              <w:t>mm/</w:t>
            </w:r>
            <w:proofErr w:type="spellStart"/>
            <w:r w:rsidRPr="00D312F4">
              <w:t>yyyy</w:t>
            </w:r>
            <w:proofErr w:type="spellEnd"/>
          </w:p>
          <w:p w14:paraId="760F55A0" w14:textId="77777777" w:rsidR="006D2069" w:rsidRPr="00D312F4" w:rsidRDefault="006D2069" w:rsidP="00D312F4"/>
        </w:tc>
        <w:tc>
          <w:tcPr>
            <w:tcW w:w="2838" w:type="dxa"/>
          </w:tcPr>
          <w:p w14:paraId="4554CB4B" w14:textId="77777777" w:rsidR="006D2069" w:rsidRPr="00D312F4" w:rsidRDefault="006D2069" w:rsidP="00D312F4">
            <w:r w:rsidRPr="00D312F4">
              <w:t>£</w:t>
            </w:r>
          </w:p>
        </w:tc>
        <w:tc>
          <w:tcPr>
            <w:tcW w:w="2876" w:type="dxa"/>
          </w:tcPr>
          <w:p w14:paraId="6107D2F0" w14:textId="77777777" w:rsidR="006D2069" w:rsidRPr="00D312F4" w:rsidRDefault="006D2069" w:rsidP="00D312F4">
            <w:r w:rsidRPr="00D312F4">
              <w:t>Contingent on…</w:t>
            </w:r>
          </w:p>
        </w:tc>
      </w:tr>
      <w:tr w:rsidR="006D2069" w:rsidRPr="00D312F4" w14:paraId="138F49E9" w14:textId="77777777" w:rsidTr="006D2069">
        <w:tc>
          <w:tcPr>
            <w:tcW w:w="2842" w:type="dxa"/>
            <w:shd w:val="clear" w:color="auto" w:fill="D9D9D9" w:themeFill="background1" w:themeFillShade="D9"/>
          </w:tcPr>
          <w:p w14:paraId="5EE682BD" w14:textId="77777777" w:rsidR="006D2069" w:rsidRPr="00D312F4" w:rsidRDefault="006D2069" w:rsidP="00D312F4">
            <w:r w:rsidRPr="00D312F4">
              <w:t>Total</w:t>
            </w:r>
          </w:p>
          <w:p w14:paraId="4C327183" w14:textId="77777777" w:rsidR="006D2069" w:rsidRPr="00D312F4" w:rsidRDefault="006D2069" w:rsidP="00D312F4"/>
        </w:tc>
        <w:tc>
          <w:tcPr>
            <w:tcW w:w="2838" w:type="dxa"/>
            <w:shd w:val="clear" w:color="auto" w:fill="auto"/>
          </w:tcPr>
          <w:p w14:paraId="46399B29" w14:textId="77777777" w:rsidR="006D2069" w:rsidRPr="00D312F4" w:rsidRDefault="006D2069" w:rsidP="00D312F4">
            <w:r w:rsidRPr="00D312F4">
              <w:t>£</w:t>
            </w:r>
          </w:p>
        </w:tc>
        <w:tc>
          <w:tcPr>
            <w:tcW w:w="2876" w:type="dxa"/>
            <w:shd w:val="clear" w:color="auto" w:fill="auto"/>
          </w:tcPr>
          <w:p w14:paraId="2B02554E" w14:textId="77777777" w:rsidR="006D2069" w:rsidRPr="00D312F4" w:rsidRDefault="006D2069" w:rsidP="00D312F4"/>
        </w:tc>
      </w:tr>
    </w:tbl>
    <w:p w14:paraId="7B132870" w14:textId="77777777" w:rsidR="006D2069" w:rsidRPr="00D312F4" w:rsidRDefault="006D2069" w:rsidP="00D312F4">
      <w:r w:rsidRPr="00D312F4">
        <w:t xml:space="preserve"> </w:t>
      </w:r>
    </w:p>
    <w:p w14:paraId="4900EFE0" w14:textId="77777777" w:rsidR="00D312F4" w:rsidRDefault="00D312F4" w:rsidP="00D312F4">
      <w:pPr>
        <w:sectPr w:rsidR="00D312F4" w:rsidSect="00F73EC6">
          <w:pgSz w:w="11900" w:h="16840"/>
          <w:pgMar w:top="1440" w:right="1440" w:bottom="1440" w:left="1440" w:header="709" w:footer="709" w:gutter="0"/>
          <w:cols w:space="708"/>
          <w:titlePg/>
          <w:docGrid w:linePitch="360"/>
        </w:sectPr>
      </w:pPr>
    </w:p>
    <w:p w14:paraId="290344C1" w14:textId="461905D1" w:rsidR="006D2069" w:rsidRPr="00D312F4" w:rsidRDefault="006D2069" w:rsidP="00D312F4"/>
    <w:p w14:paraId="31991B44" w14:textId="77777777" w:rsidR="006D2069" w:rsidRPr="00D312F4" w:rsidRDefault="006D2069" w:rsidP="0024225F">
      <w:pPr>
        <w:pStyle w:val="Heading2"/>
      </w:pPr>
      <w:r w:rsidRPr="00D312F4">
        <w:t>Bank Account Details</w:t>
      </w:r>
    </w:p>
    <w:p w14:paraId="59B7DFAF" w14:textId="77777777" w:rsidR="006D2069" w:rsidRPr="00D312F4" w:rsidRDefault="006D2069" w:rsidP="004B107C">
      <w:pPr>
        <w:spacing w:before="120" w:after="120" w:line="240" w:lineRule="auto"/>
      </w:pPr>
    </w:p>
    <w:p w14:paraId="7E0D308F" w14:textId="77777777" w:rsidR="006D2069" w:rsidRPr="00D312F4" w:rsidRDefault="006D2069" w:rsidP="004B107C">
      <w:pPr>
        <w:spacing w:before="120" w:after="120" w:line="240" w:lineRule="auto"/>
      </w:pPr>
      <w:r w:rsidRPr="00D312F4">
        <w:t xml:space="preserve">To be completed by an authorised member of your finance department: </w:t>
      </w:r>
    </w:p>
    <w:p w14:paraId="65B9F167" w14:textId="77777777" w:rsidR="00D06475" w:rsidRPr="00D312F4" w:rsidRDefault="00D06475" w:rsidP="004B107C">
      <w:pPr>
        <w:spacing w:before="120" w:after="120" w:line="240" w:lineRule="auto"/>
      </w:pPr>
      <w:r w:rsidRPr="00D312F4">
        <w:t>Finance Reference</w:t>
      </w:r>
    </w:p>
    <w:p w14:paraId="296EDD4D" w14:textId="77777777" w:rsidR="00D06475" w:rsidRPr="00D312F4" w:rsidRDefault="00D06475" w:rsidP="004B107C">
      <w:pPr>
        <w:spacing w:before="120" w:after="120" w:line="240" w:lineRule="auto"/>
      </w:pPr>
      <w:r w:rsidRPr="00D312F4">
        <w:rPr>
          <w:noProof/>
        </w:rPr>
        <mc:AlternateContent>
          <mc:Choice Requires="wps">
            <w:drawing>
              <wp:anchor distT="45720" distB="45720" distL="114300" distR="114300" simplePos="0" relativeHeight="251648512" behindDoc="0" locked="0" layoutInCell="1" allowOverlap="1" wp14:anchorId="06942A80" wp14:editId="7D2F37AE">
                <wp:simplePos x="0" y="0"/>
                <wp:positionH relativeFrom="column">
                  <wp:posOffset>0</wp:posOffset>
                </wp:positionH>
                <wp:positionV relativeFrom="paragraph">
                  <wp:posOffset>45085</wp:posOffset>
                </wp:positionV>
                <wp:extent cx="6115050" cy="3619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FFFFFF"/>
                        </a:solidFill>
                        <a:ln w="9525">
                          <a:solidFill>
                            <a:srgbClr val="000000"/>
                          </a:solidFill>
                          <a:miter lim="800000"/>
                          <a:headEnd/>
                          <a:tailEnd/>
                        </a:ln>
                      </wps:spPr>
                      <wps:txbx>
                        <w:txbxContent>
                          <w:p w14:paraId="0DEE0EEE" w14:textId="77777777" w:rsidR="00BA32E4" w:rsidRDefault="00BA32E4" w:rsidP="00D06475">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42A80" id="_x0000_t202" coordsize="21600,21600" o:spt="202" path="m,l,21600r21600,l21600,xe">
                <v:stroke joinstyle="miter"/>
                <v:path gradientshapeok="t" o:connecttype="rect"/>
              </v:shapetype>
              <v:shape id="Text Box 2" o:spid="_x0000_s1026" type="#_x0000_t202" style="position:absolute;margin-left:0;margin-top:3.55pt;width:481.5pt;height:28.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">
                <v:textbox>
                  <w:txbxContent>
                    <w:p w14:paraId="0DEE0EEE" w14:textId="77777777" w:rsidR="00BA32E4" w:rsidRDefault="00BA32E4" w:rsidP="00D06475">
                      <w:r>
                        <w:tab/>
                      </w:r>
                      <w:r>
                        <w:tab/>
                      </w:r>
                      <w:r>
                        <w:tab/>
                      </w:r>
                      <w:r>
                        <w:tab/>
                      </w:r>
                    </w:p>
                  </w:txbxContent>
                </v:textbox>
              </v:shape>
            </w:pict>
          </mc:Fallback>
        </mc:AlternateContent>
      </w:r>
    </w:p>
    <w:p w14:paraId="1D2CA77F" w14:textId="77777777" w:rsidR="00D06475" w:rsidRPr="00D312F4" w:rsidRDefault="00D06475" w:rsidP="004B107C">
      <w:pPr>
        <w:spacing w:before="120" w:after="120" w:line="240" w:lineRule="auto"/>
      </w:pPr>
    </w:p>
    <w:p w14:paraId="5522626A" w14:textId="77777777" w:rsidR="00D06475" w:rsidRPr="00D312F4" w:rsidRDefault="00D06475" w:rsidP="004B107C">
      <w:pPr>
        <w:spacing w:before="120" w:after="120" w:line="240" w:lineRule="auto"/>
      </w:pPr>
    </w:p>
    <w:p w14:paraId="23266DF4" w14:textId="77777777" w:rsidR="00D06475" w:rsidRPr="00D312F4" w:rsidRDefault="00D06475" w:rsidP="004B107C">
      <w:pPr>
        <w:spacing w:before="120" w:after="120" w:line="240" w:lineRule="auto"/>
      </w:pPr>
      <w:r w:rsidRPr="00D312F4">
        <w:t>Payee name</w:t>
      </w:r>
      <w:r w:rsidRPr="00D312F4">
        <w:tab/>
      </w:r>
      <w:r w:rsidRPr="00D312F4">
        <w:tab/>
      </w:r>
      <w:r w:rsidRPr="00D312F4">
        <w:tab/>
      </w:r>
      <w:r w:rsidRPr="00D312F4">
        <w:tab/>
      </w:r>
      <w:r w:rsidRPr="00D312F4">
        <w:tab/>
      </w:r>
      <w:proofErr w:type="gramStart"/>
      <w:r w:rsidRPr="00D312F4">
        <w:tab/>
        <w:t xml:space="preserve">  Accounts</w:t>
      </w:r>
      <w:proofErr w:type="gramEnd"/>
      <w:r w:rsidRPr="00D312F4">
        <w:t xml:space="preserve"> receivable phone number </w:t>
      </w:r>
    </w:p>
    <w:p w14:paraId="1454DD45" w14:textId="347630AE" w:rsidR="00D06475" w:rsidRPr="00D312F4" w:rsidRDefault="00E02FF2" w:rsidP="004B107C">
      <w:pPr>
        <w:spacing w:before="120" w:after="120" w:line="240" w:lineRule="auto"/>
      </w:pPr>
      <w:r w:rsidRPr="00D312F4">
        <w:rPr>
          <w:noProof/>
        </w:rPr>
        <mc:AlternateContent>
          <mc:Choice Requires="wps">
            <w:drawing>
              <wp:anchor distT="45720" distB="45720" distL="114300" distR="114300" simplePos="0" relativeHeight="251657728" behindDoc="0" locked="0" layoutInCell="1" allowOverlap="1" wp14:anchorId="5EAB84AE" wp14:editId="43CB59B2">
                <wp:simplePos x="0" y="0"/>
                <wp:positionH relativeFrom="margin">
                  <wp:posOffset>3257550</wp:posOffset>
                </wp:positionH>
                <wp:positionV relativeFrom="paragraph">
                  <wp:posOffset>27305</wp:posOffset>
                </wp:positionV>
                <wp:extent cx="2838450" cy="381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w="9525">
                          <a:solidFill>
                            <a:srgbClr val="000000"/>
                          </a:solidFill>
                          <a:miter lim="800000"/>
                          <a:headEnd/>
                          <a:tailEnd/>
                        </a:ln>
                      </wps:spPr>
                      <wps:txbx>
                        <w:txbxContent>
                          <w:p w14:paraId="66A31CA1"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B84AE" id="_x0000_s1027" type="#_x0000_t202" style="position:absolute;margin-left:256.5pt;margin-top:2.15pt;width:223.5pt;height:30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">
                <v:textbox>
                  <w:txbxContent>
                    <w:p w14:paraId="66A31CA1" w14:textId="77777777" w:rsidR="00BA32E4" w:rsidRDefault="00BA32E4" w:rsidP="00D06475"/>
                  </w:txbxContent>
                </v:textbox>
                <w10:wrap anchorx="margin"/>
              </v:shape>
            </w:pict>
          </mc:Fallback>
        </mc:AlternateContent>
      </w:r>
      <w:r w:rsidR="00D06475" w:rsidRPr="00D312F4">
        <w:rPr>
          <w:noProof/>
        </w:rPr>
        <mc:AlternateContent>
          <mc:Choice Requires="wps">
            <w:drawing>
              <wp:anchor distT="45720" distB="45720" distL="114300" distR="114300" simplePos="0" relativeHeight="251654656" behindDoc="0" locked="0" layoutInCell="1" allowOverlap="1" wp14:anchorId="1777FD7B" wp14:editId="00D33A20">
                <wp:simplePos x="0" y="0"/>
                <wp:positionH relativeFrom="margin">
                  <wp:posOffset>0</wp:posOffset>
                </wp:positionH>
                <wp:positionV relativeFrom="paragraph">
                  <wp:posOffset>22860</wp:posOffset>
                </wp:positionV>
                <wp:extent cx="3009900" cy="3810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1000"/>
                        </a:xfrm>
                        <a:prstGeom prst="rect">
                          <a:avLst/>
                        </a:prstGeom>
                        <a:solidFill>
                          <a:srgbClr val="FFFFFF"/>
                        </a:solidFill>
                        <a:ln w="9525">
                          <a:solidFill>
                            <a:srgbClr val="000000"/>
                          </a:solidFill>
                          <a:miter lim="800000"/>
                          <a:headEnd/>
                          <a:tailEnd/>
                        </a:ln>
                      </wps:spPr>
                      <wps:txbx>
                        <w:txbxContent>
                          <w:p w14:paraId="4E92B00B"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7FD7B" id="_x0000_s1028" type="#_x0000_t202" style="position:absolute;margin-left:0;margin-top:1.8pt;width:237pt;height:30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">
                <v:textbox>
                  <w:txbxContent>
                    <w:p w14:paraId="4E92B00B" w14:textId="77777777" w:rsidR="00BA32E4" w:rsidRDefault="00BA32E4" w:rsidP="00D06475"/>
                  </w:txbxContent>
                </v:textbox>
                <w10:wrap anchorx="margin"/>
              </v:shape>
            </w:pict>
          </mc:Fallback>
        </mc:AlternateContent>
      </w:r>
    </w:p>
    <w:p w14:paraId="16B95951" w14:textId="77777777" w:rsidR="00D06475" w:rsidRPr="00D312F4" w:rsidRDefault="00D06475" w:rsidP="004B107C">
      <w:pPr>
        <w:spacing w:before="120" w:after="120" w:line="240" w:lineRule="auto"/>
      </w:pPr>
    </w:p>
    <w:p w14:paraId="5FA42335" w14:textId="77777777" w:rsidR="00D06475" w:rsidRPr="00D312F4" w:rsidRDefault="00D06475" w:rsidP="004B107C">
      <w:pPr>
        <w:spacing w:before="120" w:after="120" w:line="240" w:lineRule="auto"/>
      </w:pPr>
    </w:p>
    <w:p w14:paraId="36E79D98" w14:textId="77777777" w:rsidR="00D06475" w:rsidRPr="00D312F4" w:rsidRDefault="00D06475" w:rsidP="004B107C">
      <w:pPr>
        <w:spacing w:before="120" w:after="120" w:line="240" w:lineRule="auto"/>
      </w:pPr>
      <w:r w:rsidRPr="00D312F4">
        <w:t xml:space="preserve">Remittance advice email address </w:t>
      </w:r>
    </w:p>
    <w:p w14:paraId="6E9594ED" w14:textId="77777777" w:rsidR="00D06475" w:rsidRPr="00D312F4" w:rsidRDefault="00D06475" w:rsidP="004B107C">
      <w:pPr>
        <w:spacing w:before="120" w:after="120" w:line="240" w:lineRule="auto"/>
      </w:pPr>
      <w:r w:rsidRPr="00D312F4">
        <w:rPr>
          <w:noProof/>
        </w:rPr>
        <mc:AlternateContent>
          <mc:Choice Requires="wps">
            <w:drawing>
              <wp:anchor distT="45720" distB="45720" distL="114300" distR="114300" simplePos="0" relativeHeight="251651584" behindDoc="0" locked="0" layoutInCell="1" allowOverlap="1" wp14:anchorId="32B2E80C" wp14:editId="147CEBCE">
                <wp:simplePos x="0" y="0"/>
                <wp:positionH relativeFrom="column">
                  <wp:posOffset>0</wp:posOffset>
                </wp:positionH>
                <wp:positionV relativeFrom="paragraph">
                  <wp:posOffset>45085</wp:posOffset>
                </wp:positionV>
                <wp:extent cx="6115050" cy="361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FFFFFF"/>
                        </a:solidFill>
                        <a:ln w="9525">
                          <a:solidFill>
                            <a:srgbClr val="000000"/>
                          </a:solidFill>
                          <a:miter lim="800000"/>
                          <a:headEnd/>
                          <a:tailEnd/>
                        </a:ln>
                      </wps:spPr>
                      <wps:txbx>
                        <w:txbxContent>
                          <w:p w14:paraId="5F3AFE51"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2E80C" id="_x0000_s1029" type="#_x0000_t202" style="position:absolute;margin-left:0;margin-top:3.55pt;width:481.5pt;height:2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rkJQIAAEw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">
                <v:textbox>
                  <w:txbxContent>
                    <w:p w14:paraId="5F3AFE51" w14:textId="77777777" w:rsidR="00BA32E4" w:rsidRDefault="00BA32E4" w:rsidP="00D06475"/>
                  </w:txbxContent>
                </v:textbox>
              </v:shape>
            </w:pict>
          </mc:Fallback>
        </mc:AlternateContent>
      </w:r>
      <w:r w:rsidRPr="00D312F4">
        <w:tab/>
      </w:r>
      <w:r w:rsidRPr="00D312F4">
        <w:tab/>
      </w:r>
      <w:r w:rsidRPr="00D312F4">
        <w:tab/>
      </w:r>
      <w:r w:rsidRPr="00D312F4">
        <w:tab/>
      </w:r>
      <w:r w:rsidRPr="00D312F4">
        <w:tab/>
      </w:r>
    </w:p>
    <w:p w14:paraId="7B7F3796" w14:textId="77777777" w:rsidR="00D06475" w:rsidRPr="00D312F4" w:rsidRDefault="00D06475" w:rsidP="004B107C">
      <w:pPr>
        <w:spacing w:before="120" w:after="120" w:line="240" w:lineRule="auto"/>
      </w:pPr>
    </w:p>
    <w:p w14:paraId="5A84807C" w14:textId="77777777" w:rsidR="00D06475" w:rsidRPr="004B107C" w:rsidRDefault="00D06475" w:rsidP="004B107C">
      <w:pPr>
        <w:spacing w:before="120" w:after="120" w:line="240" w:lineRule="auto"/>
        <w:rPr>
          <w:sz w:val="10"/>
          <w:szCs w:val="10"/>
        </w:rPr>
      </w:pPr>
      <w:r w:rsidRPr="004B107C">
        <w:rPr>
          <w:sz w:val="10"/>
          <w:szCs w:val="10"/>
        </w:rPr>
        <w:tab/>
      </w:r>
    </w:p>
    <w:p w14:paraId="2841ECCA" w14:textId="77777777" w:rsidR="00D06475" w:rsidRPr="00D312F4" w:rsidRDefault="00D06475" w:rsidP="004B107C">
      <w:pPr>
        <w:spacing w:before="120" w:after="120" w:line="240" w:lineRule="auto"/>
      </w:pPr>
      <w:r w:rsidRPr="00D312F4">
        <w:t>Bank Sort code</w:t>
      </w:r>
      <w:r w:rsidRPr="00D312F4">
        <w:tab/>
      </w:r>
      <w:r w:rsidRPr="00D312F4">
        <w:tab/>
      </w:r>
      <w:r w:rsidRPr="00D312F4">
        <w:tab/>
      </w:r>
      <w:r w:rsidRPr="00D312F4">
        <w:tab/>
      </w:r>
      <w:r w:rsidRPr="00D312F4">
        <w:tab/>
        <w:t>Bank Name</w:t>
      </w:r>
    </w:p>
    <w:p w14:paraId="0425CFC3" w14:textId="77777777" w:rsidR="00D06475" w:rsidRPr="00D312F4" w:rsidRDefault="00D06475" w:rsidP="004B107C">
      <w:pPr>
        <w:spacing w:before="120" w:after="120" w:line="240" w:lineRule="auto"/>
      </w:pPr>
      <w:r w:rsidRPr="00D312F4">
        <w:rPr>
          <w:noProof/>
        </w:rPr>
        <mc:AlternateContent>
          <mc:Choice Requires="wps">
            <w:drawing>
              <wp:anchor distT="45720" distB="45720" distL="114300" distR="114300" simplePos="0" relativeHeight="251636224" behindDoc="0" locked="0" layoutInCell="1" allowOverlap="1" wp14:anchorId="176EF057" wp14:editId="1CF0B972">
                <wp:simplePos x="0" y="0"/>
                <wp:positionH relativeFrom="column">
                  <wp:posOffset>3171825</wp:posOffset>
                </wp:positionH>
                <wp:positionV relativeFrom="paragraph">
                  <wp:posOffset>20955</wp:posOffset>
                </wp:positionV>
                <wp:extent cx="2924175" cy="381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81000"/>
                        </a:xfrm>
                        <a:prstGeom prst="rect">
                          <a:avLst/>
                        </a:prstGeom>
                        <a:solidFill>
                          <a:srgbClr val="FFFFFF"/>
                        </a:solidFill>
                        <a:ln w="9525">
                          <a:solidFill>
                            <a:srgbClr val="000000"/>
                          </a:solidFill>
                          <a:miter lim="800000"/>
                          <a:headEnd/>
                          <a:tailEnd/>
                        </a:ln>
                      </wps:spPr>
                      <wps:txbx>
                        <w:txbxContent>
                          <w:p w14:paraId="00E8F2D7"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EF057" id="_x0000_s1030" type="#_x0000_t202" style="position:absolute;margin-left:249.75pt;margin-top:1.65pt;width:230.25pt;height:30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">
                <v:textbox>
                  <w:txbxContent>
                    <w:p w14:paraId="00E8F2D7" w14:textId="77777777" w:rsidR="00BA32E4" w:rsidRDefault="00BA32E4" w:rsidP="00D06475"/>
                  </w:txbxContent>
                </v:textbox>
              </v:shape>
            </w:pict>
          </mc:Fallback>
        </mc:AlternateContent>
      </w:r>
      <w:r w:rsidRPr="00D312F4">
        <w:rPr>
          <w:noProof/>
        </w:rPr>
        <mc:AlternateContent>
          <mc:Choice Requires="wps">
            <w:drawing>
              <wp:anchor distT="45720" distB="45720" distL="114300" distR="114300" simplePos="0" relativeHeight="251633152" behindDoc="0" locked="0" layoutInCell="1" allowOverlap="1" wp14:anchorId="2534B41C" wp14:editId="71EE5F86">
                <wp:simplePos x="0" y="0"/>
                <wp:positionH relativeFrom="margin">
                  <wp:align>left</wp:align>
                </wp:positionH>
                <wp:positionV relativeFrom="paragraph">
                  <wp:posOffset>26035</wp:posOffset>
                </wp:positionV>
                <wp:extent cx="2714625" cy="381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81000"/>
                        </a:xfrm>
                        <a:prstGeom prst="rect">
                          <a:avLst/>
                        </a:prstGeom>
                        <a:solidFill>
                          <a:srgbClr val="FFFFFF"/>
                        </a:solidFill>
                        <a:ln w="9525">
                          <a:solidFill>
                            <a:srgbClr val="000000"/>
                          </a:solidFill>
                          <a:miter lim="800000"/>
                          <a:headEnd/>
                          <a:tailEnd/>
                        </a:ln>
                      </wps:spPr>
                      <wps:txbx>
                        <w:txbxContent>
                          <w:p w14:paraId="64C4085A"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B41C" id="_x0000_s1031" type="#_x0000_t202" style="position:absolute;margin-left:0;margin-top:2.05pt;width:213.75pt;height:30pt;z-index:251633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">
                <v:textbox>
                  <w:txbxContent>
                    <w:p w14:paraId="64C4085A" w14:textId="77777777" w:rsidR="00BA32E4" w:rsidRDefault="00BA32E4" w:rsidP="00D06475"/>
                  </w:txbxContent>
                </v:textbox>
                <w10:wrap anchorx="margin"/>
              </v:shape>
            </w:pict>
          </mc:Fallback>
        </mc:AlternateContent>
      </w:r>
    </w:p>
    <w:p w14:paraId="39A01F2B" w14:textId="77777777" w:rsidR="00D06475" w:rsidRPr="00D312F4" w:rsidRDefault="00D06475" w:rsidP="004B107C">
      <w:pPr>
        <w:spacing w:before="120" w:after="120" w:line="240" w:lineRule="auto"/>
      </w:pPr>
    </w:p>
    <w:p w14:paraId="4ED8785B" w14:textId="77777777" w:rsidR="00D06475" w:rsidRPr="004B107C" w:rsidRDefault="00D06475" w:rsidP="004B107C">
      <w:pPr>
        <w:spacing w:before="120" w:after="120" w:line="240" w:lineRule="auto"/>
        <w:rPr>
          <w:sz w:val="10"/>
          <w:szCs w:val="10"/>
        </w:rPr>
      </w:pPr>
    </w:p>
    <w:p w14:paraId="618E1CB0" w14:textId="77777777" w:rsidR="00D06475" w:rsidRPr="004B107C" w:rsidRDefault="00D06475" w:rsidP="004B107C">
      <w:pPr>
        <w:spacing w:before="120" w:after="120" w:line="240" w:lineRule="auto"/>
        <w:rPr>
          <w:sz w:val="10"/>
          <w:szCs w:val="10"/>
        </w:rPr>
      </w:pPr>
    </w:p>
    <w:p w14:paraId="23EF7FC7" w14:textId="77777777" w:rsidR="00D06475" w:rsidRPr="00D312F4" w:rsidRDefault="00D06475" w:rsidP="004B107C">
      <w:pPr>
        <w:spacing w:before="120" w:after="120" w:line="240" w:lineRule="auto"/>
      </w:pPr>
      <w:r w:rsidRPr="00D312F4">
        <w:t>Account Number</w:t>
      </w:r>
      <w:r w:rsidRPr="00D312F4">
        <w:tab/>
      </w:r>
      <w:r w:rsidRPr="00D312F4">
        <w:tab/>
      </w:r>
      <w:r w:rsidRPr="00D312F4">
        <w:tab/>
      </w:r>
      <w:r w:rsidRPr="00D312F4">
        <w:tab/>
      </w:r>
      <w:r w:rsidRPr="00D312F4">
        <w:tab/>
        <w:t>Bank address</w:t>
      </w:r>
    </w:p>
    <w:p w14:paraId="3605C817" w14:textId="77777777" w:rsidR="00D06475" w:rsidRPr="00D312F4" w:rsidRDefault="00D06475" w:rsidP="004B107C">
      <w:pPr>
        <w:spacing w:before="120" w:after="120" w:line="240" w:lineRule="auto"/>
      </w:pPr>
      <w:r w:rsidRPr="00D312F4">
        <w:rPr>
          <w:noProof/>
        </w:rPr>
        <mc:AlternateContent>
          <mc:Choice Requires="wps">
            <w:drawing>
              <wp:anchor distT="45720" distB="45720" distL="114300" distR="114300" simplePos="0" relativeHeight="251639296" behindDoc="0" locked="0" layoutInCell="1" allowOverlap="1" wp14:anchorId="60D39136" wp14:editId="2F76B66F">
                <wp:simplePos x="0" y="0"/>
                <wp:positionH relativeFrom="margin">
                  <wp:align>left</wp:align>
                </wp:positionH>
                <wp:positionV relativeFrom="paragraph">
                  <wp:posOffset>13335</wp:posOffset>
                </wp:positionV>
                <wp:extent cx="2895600" cy="3905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90525"/>
                        </a:xfrm>
                        <a:prstGeom prst="rect">
                          <a:avLst/>
                        </a:prstGeom>
                        <a:solidFill>
                          <a:srgbClr val="FFFFFF"/>
                        </a:solidFill>
                        <a:ln w="9525">
                          <a:solidFill>
                            <a:srgbClr val="000000"/>
                          </a:solidFill>
                          <a:miter lim="800000"/>
                          <a:headEnd/>
                          <a:tailEnd/>
                        </a:ln>
                      </wps:spPr>
                      <wps:txbx>
                        <w:txbxContent>
                          <w:p w14:paraId="2F9A1B42"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39136" id="_x0000_s1032" type="#_x0000_t202" style="position:absolute;margin-left:0;margin-top:1.05pt;width:228pt;height:30.7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w5JAIAAEs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">
                <v:textbox>
                  <w:txbxContent>
                    <w:p w14:paraId="2F9A1B42" w14:textId="77777777" w:rsidR="00BA32E4" w:rsidRDefault="00BA32E4" w:rsidP="00D06475"/>
                  </w:txbxContent>
                </v:textbox>
                <w10:wrap anchorx="margin"/>
              </v:shape>
            </w:pict>
          </mc:Fallback>
        </mc:AlternateContent>
      </w:r>
      <w:r w:rsidRPr="00D312F4">
        <w:rPr>
          <w:noProof/>
        </w:rPr>
        <mc:AlternateContent>
          <mc:Choice Requires="wps">
            <w:drawing>
              <wp:anchor distT="45720" distB="45720" distL="114300" distR="114300" simplePos="0" relativeHeight="251642368" behindDoc="0" locked="0" layoutInCell="1" allowOverlap="1" wp14:anchorId="784196CA" wp14:editId="0742B4C1">
                <wp:simplePos x="0" y="0"/>
                <wp:positionH relativeFrom="margin">
                  <wp:posOffset>3190875</wp:posOffset>
                </wp:positionH>
                <wp:positionV relativeFrom="paragraph">
                  <wp:posOffset>6985</wp:posOffset>
                </wp:positionV>
                <wp:extent cx="2914650" cy="1238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38250"/>
                        </a:xfrm>
                        <a:prstGeom prst="rect">
                          <a:avLst/>
                        </a:prstGeom>
                        <a:solidFill>
                          <a:srgbClr val="FFFFFF"/>
                        </a:solidFill>
                        <a:ln w="9525">
                          <a:solidFill>
                            <a:srgbClr val="000000"/>
                          </a:solidFill>
                          <a:miter lim="800000"/>
                          <a:headEnd/>
                          <a:tailEnd/>
                        </a:ln>
                      </wps:spPr>
                      <wps:txbx>
                        <w:txbxContent>
                          <w:p w14:paraId="1C514C46"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196CA" id="_x0000_s1033" type="#_x0000_t202" style="position:absolute;margin-left:251.25pt;margin-top:.55pt;width:229.5pt;height:97.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VAJQ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">
                <v:textbox>
                  <w:txbxContent>
                    <w:p w14:paraId="1C514C46" w14:textId="77777777" w:rsidR="00BA32E4" w:rsidRDefault="00BA32E4" w:rsidP="00D06475"/>
                  </w:txbxContent>
                </v:textbox>
                <w10:wrap anchorx="margin"/>
              </v:shape>
            </w:pict>
          </mc:Fallback>
        </mc:AlternateContent>
      </w:r>
    </w:p>
    <w:p w14:paraId="16D9E92F" w14:textId="77777777" w:rsidR="00D06475" w:rsidRPr="00D312F4" w:rsidRDefault="00D06475" w:rsidP="004B107C">
      <w:pPr>
        <w:spacing w:before="120" w:after="120" w:line="240" w:lineRule="auto"/>
      </w:pPr>
    </w:p>
    <w:p w14:paraId="40D366D9" w14:textId="77777777" w:rsidR="00D06475" w:rsidRPr="00D312F4" w:rsidRDefault="00D06475" w:rsidP="004B107C">
      <w:pPr>
        <w:spacing w:before="120" w:after="120" w:line="240" w:lineRule="auto"/>
      </w:pPr>
    </w:p>
    <w:p w14:paraId="091D6435" w14:textId="77777777" w:rsidR="00D06475" w:rsidRPr="00D312F4" w:rsidRDefault="00D06475" w:rsidP="004B107C">
      <w:pPr>
        <w:spacing w:before="120" w:after="120" w:line="240" w:lineRule="auto"/>
      </w:pPr>
    </w:p>
    <w:p w14:paraId="479A02C5" w14:textId="77777777" w:rsidR="00D06475" w:rsidRPr="00D312F4" w:rsidRDefault="00D06475" w:rsidP="004B107C">
      <w:pPr>
        <w:spacing w:before="120" w:after="120" w:line="240" w:lineRule="auto"/>
      </w:pPr>
    </w:p>
    <w:p w14:paraId="7A691E46" w14:textId="77777777" w:rsidR="00D06475" w:rsidRPr="00D312F4" w:rsidRDefault="00D06475" w:rsidP="004B107C">
      <w:pPr>
        <w:spacing w:before="120" w:after="120" w:line="240" w:lineRule="auto"/>
      </w:pPr>
      <w:r w:rsidRPr="00D312F4">
        <w:t>Account holders name</w:t>
      </w:r>
    </w:p>
    <w:p w14:paraId="2DBB540C" w14:textId="77777777" w:rsidR="00D06475" w:rsidRPr="00D312F4" w:rsidRDefault="00D06475" w:rsidP="004B107C">
      <w:pPr>
        <w:spacing w:before="120" w:after="120" w:line="240" w:lineRule="auto"/>
      </w:pPr>
      <w:r w:rsidRPr="00D312F4">
        <w:rPr>
          <w:noProof/>
        </w:rPr>
        <mc:AlternateContent>
          <mc:Choice Requires="wps">
            <w:drawing>
              <wp:anchor distT="45720" distB="45720" distL="114300" distR="114300" simplePos="0" relativeHeight="251645440" behindDoc="0" locked="0" layoutInCell="1" allowOverlap="1" wp14:anchorId="251CFCD9" wp14:editId="641CD52A">
                <wp:simplePos x="0" y="0"/>
                <wp:positionH relativeFrom="column">
                  <wp:posOffset>9525</wp:posOffset>
                </wp:positionH>
                <wp:positionV relativeFrom="paragraph">
                  <wp:posOffset>60326</wp:posOffset>
                </wp:positionV>
                <wp:extent cx="6115050" cy="361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FFFFFF"/>
                        </a:solidFill>
                        <a:ln w="9525">
                          <a:solidFill>
                            <a:srgbClr val="000000"/>
                          </a:solidFill>
                          <a:miter lim="800000"/>
                          <a:headEnd/>
                          <a:tailEnd/>
                        </a:ln>
                      </wps:spPr>
                      <wps:txbx>
                        <w:txbxContent>
                          <w:p w14:paraId="5BA38FCF" w14:textId="77777777" w:rsidR="00BA32E4" w:rsidRDefault="00BA32E4" w:rsidP="00D0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FCD9" id="_x0000_s1034" type="#_x0000_t202" style="position:absolute;margin-left:.75pt;margin-top:4.75pt;width:481.5pt;height:28.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qdJQIAAE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">
                <v:textbox>
                  <w:txbxContent>
                    <w:p w14:paraId="5BA38FCF" w14:textId="77777777" w:rsidR="00BA32E4" w:rsidRDefault="00BA32E4" w:rsidP="00D06475"/>
                  </w:txbxContent>
                </v:textbox>
              </v:shape>
            </w:pict>
          </mc:Fallback>
        </mc:AlternateContent>
      </w:r>
    </w:p>
    <w:p w14:paraId="2195E44A" w14:textId="77777777" w:rsidR="006D2069" w:rsidRPr="00D312F4" w:rsidRDefault="006D2069" w:rsidP="004B107C">
      <w:pPr>
        <w:spacing w:before="120" w:after="120" w:line="240" w:lineRule="auto"/>
      </w:pPr>
    </w:p>
    <w:p w14:paraId="5C114B18" w14:textId="77777777" w:rsidR="00D06475" w:rsidRPr="004B107C" w:rsidRDefault="00D06475" w:rsidP="004B107C">
      <w:pPr>
        <w:spacing w:before="120" w:after="120" w:line="240" w:lineRule="auto"/>
        <w:rPr>
          <w:sz w:val="10"/>
          <w:szCs w:val="10"/>
        </w:rPr>
      </w:pPr>
    </w:p>
    <w:p w14:paraId="0E639F7C" w14:textId="00C0E382" w:rsidR="006D2069" w:rsidRPr="00D312F4" w:rsidRDefault="006D2069" w:rsidP="00290A13">
      <w:pPr>
        <w:spacing w:before="120" w:line="240" w:lineRule="auto"/>
      </w:pPr>
      <w:r w:rsidRPr="00D312F4">
        <w:t xml:space="preserve">Finance Department Member completing details:   </w:t>
      </w:r>
    </w:p>
    <w:p w14:paraId="55A331AD" w14:textId="365C794E" w:rsidR="004B107C" w:rsidRPr="004B107C" w:rsidRDefault="00290A13" w:rsidP="004B107C">
      <w:pPr>
        <w:spacing w:before="120" w:after="120" w:line="240" w:lineRule="auto"/>
        <w:rPr>
          <w:sz w:val="10"/>
          <w:szCs w:val="10"/>
        </w:rPr>
      </w:pPr>
      <w:r w:rsidRPr="00D312F4">
        <w:rPr>
          <w:noProof/>
        </w:rPr>
        <mc:AlternateContent>
          <mc:Choice Requires="wps">
            <w:drawing>
              <wp:anchor distT="45720" distB="45720" distL="114300" distR="114300" simplePos="0" relativeHeight="251670016" behindDoc="0" locked="0" layoutInCell="1" allowOverlap="1" wp14:anchorId="1C1B9141" wp14:editId="16E9A3BD">
                <wp:simplePos x="0" y="0"/>
                <wp:positionH relativeFrom="column">
                  <wp:posOffset>1209675</wp:posOffset>
                </wp:positionH>
                <wp:positionV relativeFrom="paragraph">
                  <wp:posOffset>77470</wp:posOffset>
                </wp:positionV>
                <wp:extent cx="3314700" cy="3714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1475"/>
                        </a:xfrm>
                        <a:prstGeom prst="rect">
                          <a:avLst/>
                        </a:prstGeom>
                        <a:solidFill>
                          <a:srgbClr val="FFFFFF"/>
                        </a:solidFill>
                        <a:ln w="9525">
                          <a:noFill/>
                          <a:miter lim="800000"/>
                          <a:headEnd/>
                          <a:tailEnd/>
                        </a:ln>
                      </wps:spPr>
                      <wps:txbx>
                        <w:txbxContent>
                          <w:p w14:paraId="4B528C8A" w14:textId="77777777" w:rsidR="00BA32E4" w:rsidRPr="00E02FF2" w:rsidRDefault="00BA32E4" w:rsidP="00E02FF2">
                            <w:pPr>
                              <w:pBdr>
                                <w:bottom w:val="single" w:sz="4" w:space="1" w:color="auto"/>
                              </w:pBd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9141" id="_x0000_s1035" type="#_x0000_t202" style="position:absolute;margin-left:95.25pt;margin-top:6.1pt;width:261pt;height:29.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nIw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" stroked="f">
                <v:textbox>
                  <w:txbxContent>
                    <w:p w14:paraId="4B528C8A" w14:textId="77777777" w:rsidR="00BA32E4" w:rsidRPr="00E02FF2" w:rsidRDefault="00BA32E4" w:rsidP="00E02FF2">
                      <w:pPr>
                        <w:pBdr>
                          <w:bottom w:val="single" w:sz="4" w:space="1" w:color="auto"/>
                        </w:pBdr>
                        <w:rPr>
                          <w:u w:val="single"/>
                        </w:rPr>
                      </w:pPr>
                    </w:p>
                  </w:txbxContent>
                </v:textbox>
              </v:shape>
            </w:pict>
          </mc:Fallback>
        </mc:AlternateContent>
      </w:r>
    </w:p>
    <w:p w14:paraId="1058EA14" w14:textId="4110A37B" w:rsidR="00E02FF2" w:rsidRPr="00D312F4" w:rsidRDefault="006D2069" w:rsidP="004B107C">
      <w:pPr>
        <w:spacing w:before="120" w:after="120" w:line="240" w:lineRule="auto"/>
      </w:pPr>
      <w:r w:rsidRPr="00D312F4">
        <w:t xml:space="preserve">Name:       </w:t>
      </w:r>
    </w:p>
    <w:p w14:paraId="2FD7F90E" w14:textId="02E49E37" w:rsidR="00E02FF2" w:rsidRPr="00D312F4" w:rsidRDefault="004B107C" w:rsidP="004B107C">
      <w:pPr>
        <w:spacing w:before="120" w:after="120" w:line="240" w:lineRule="auto"/>
      </w:pPr>
      <w:r w:rsidRPr="00D312F4">
        <w:rPr>
          <w:noProof/>
        </w:rPr>
        <mc:AlternateContent>
          <mc:Choice Requires="wps">
            <w:drawing>
              <wp:anchor distT="45720" distB="45720" distL="114300" distR="114300" simplePos="0" relativeHeight="251662848" behindDoc="0" locked="0" layoutInCell="1" allowOverlap="1" wp14:anchorId="6240225D" wp14:editId="3CDEAEDB">
                <wp:simplePos x="0" y="0"/>
                <wp:positionH relativeFrom="column">
                  <wp:posOffset>1209675</wp:posOffset>
                </wp:positionH>
                <wp:positionV relativeFrom="paragraph">
                  <wp:posOffset>45720</wp:posOffset>
                </wp:positionV>
                <wp:extent cx="3314700" cy="371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1475"/>
                        </a:xfrm>
                        <a:prstGeom prst="rect">
                          <a:avLst/>
                        </a:prstGeom>
                        <a:solidFill>
                          <a:srgbClr val="FFFFFF"/>
                        </a:solidFill>
                        <a:ln w="9525">
                          <a:noFill/>
                          <a:miter lim="800000"/>
                          <a:headEnd/>
                          <a:tailEnd/>
                        </a:ln>
                      </wps:spPr>
                      <wps:txbx>
                        <w:txbxContent>
                          <w:p w14:paraId="07CB8ED2" w14:textId="783940BD" w:rsidR="00BA32E4" w:rsidRPr="00E02FF2" w:rsidRDefault="00BA32E4" w:rsidP="00E02FF2">
                            <w:pPr>
                              <w:pBdr>
                                <w:bottom w:val="single" w:sz="4" w:space="1" w:color="auto"/>
                              </w:pBd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0225D" id="_x0000_s1036" type="#_x0000_t202" style="position:absolute;margin-left:95.25pt;margin-top:3.6pt;width:261pt;height:2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" stroked="f">
                <v:textbox>
                  <w:txbxContent>
                    <w:p w14:paraId="07CB8ED2" w14:textId="783940BD" w:rsidR="00BA32E4" w:rsidRPr="00E02FF2" w:rsidRDefault="00BA32E4" w:rsidP="00E02FF2">
                      <w:pPr>
                        <w:pBdr>
                          <w:bottom w:val="single" w:sz="4" w:space="1" w:color="auto"/>
                        </w:pBdr>
                        <w:rPr>
                          <w:u w:val="single"/>
                        </w:rPr>
                      </w:pPr>
                    </w:p>
                  </w:txbxContent>
                </v:textbox>
              </v:shape>
            </w:pict>
          </mc:Fallback>
        </mc:AlternateContent>
      </w:r>
    </w:p>
    <w:p w14:paraId="16BA0379" w14:textId="2BA44F5F" w:rsidR="006D2069" w:rsidRDefault="006D2069" w:rsidP="004B107C">
      <w:pPr>
        <w:spacing w:before="120" w:after="120" w:line="240" w:lineRule="auto"/>
      </w:pPr>
      <w:r w:rsidRPr="00D312F4">
        <w:t xml:space="preserve">Position:        </w:t>
      </w:r>
    </w:p>
    <w:p w14:paraId="395B8AEA" w14:textId="77777777" w:rsidR="00455E3E" w:rsidRPr="00D312F4" w:rsidRDefault="00455E3E" w:rsidP="004B107C">
      <w:pPr>
        <w:spacing w:before="120" w:after="120" w:line="240" w:lineRule="auto"/>
        <w:sectPr w:rsidR="00455E3E" w:rsidRPr="00D312F4" w:rsidSect="00F73EC6">
          <w:pgSz w:w="11900" w:h="16840"/>
          <w:pgMar w:top="1440" w:right="1440" w:bottom="1440" w:left="1440" w:header="709" w:footer="709" w:gutter="0"/>
          <w:cols w:space="708"/>
          <w:titlePg/>
          <w:docGrid w:linePitch="360"/>
        </w:sectPr>
      </w:pPr>
    </w:p>
    <w:p w14:paraId="7923E66F" w14:textId="07ECFE64" w:rsidR="006D2069" w:rsidRPr="00D312F4" w:rsidRDefault="006D2069" w:rsidP="00CA5DF7">
      <w:pPr>
        <w:spacing w:before="240" w:after="120"/>
      </w:pPr>
    </w:p>
    <w:p w14:paraId="714C3A57" w14:textId="77777777" w:rsidR="006D2069" w:rsidRPr="00D312F4" w:rsidRDefault="006D2069" w:rsidP="0024225F">
      <w:pPr>
        <w:pStyle w:val="Heading2"/>
      </w:pPr>
      <w:bookmarkStart w:id="5" w:name="_Schedule_4"/>
      <w:bookmarkEnd w:id="5"/>
      <w:r w:rsidRPr="00D312F4">
        <w:t>Schedule 4</w:t>
      </w:r>
    </w:p>
    <w:p w14:paraId="14670BED" w14:textId="77777777" w:rsidR="006D2069" w:rsidRPr="00D312F4" w:rsidRDefault="006D2069" w:rsidP="0024225F">
      <w:pPr>
        <w:pStyle w:val="Heading3"/>
      </w:pPr>
      <w:r w:rsidRPr="00D312F4">
        <w:t>Dispute Resolution</w:t>
      </w:r>
    </w:p>
    <w:p w14:paraId="5041415D" w14:textId="77777777" w:rsidR="006D2069" w:rsidRPr="00D312F4" w:rsidRDefault="006D2069" w:rsidP="00CA5DF7">
      <w:pPr>
        <w:pStyle w:val="ListParagraph"/>
        <w:numPr>
          <w:ilvl w:val="0"/>
          <w:numId w:val="13"/>
        </w:numPr>
        <w:spacing w:before="240" w:after="120" w:line="240" w:lineRule="auto"/>
        <w:contextualSpacing w:val="0"/>
      </w:pPr>
      <w:r w:rsidRPr="00D312F4">
        <w:t>Both parties shall do their upmost to attempt to resolve any dispute arising out of or in relation to this Contract through informa</w:t>
      </w:r>
      <w:r w:rsidR="009C4B6F" w:rsidRPr="00D312F4">
        <w:t>l</w:t>
      </w:r>
      <w:r w:rsidRPr="00D312F4">
        <w:t xml:space="preserve"> negotiations between persons who have the authority to settle the dispute. </w:t>
      </w:r>
    </w:p>
    <w:p w14:paraId="72756473" w14:textId="77777777" w:rsidR="006D2069" w:rsidRPr="00D312F4" w:rsidRDefault="006D2069" w:rsidP="00CA5DF7">
      <w:pPr>
        <w:pStyle w:val="ListParagraph"/>
        <w:numPr>
          <w:ilvl w:val="0"/>
          <w:numId w:val="13"/>
        </w:numPr>
        <w:spacing w:before="240" w:after="120" w:line="240" w:lineRule="auto"/>
        <w:contextualSpacing w:val="0"/>
      </w:pPr>
      <w:r w:rsidRPr="00D312F4">
        <w:t xml:space="preserve">Any dispute arising in connection with this Agreement shall, if formally raised in writing by one party, first be addressed by direct personal liaison between the Primary Contacts. </w:t>
      </w:r>
    </w:p>
    <w:p w14:paraId="1C9B7D8D" w14:textId="77777777" w:rsidR="006D2069" w:rsidRPr="00D312F4" w:rsidRDefault="006D2069" w:rsidP="00CA5DF7">
      <w:pPr>
        <w:pStyle w:val="ListParagraph"/>
        <w:numPr>
          <w:ilvl w:val="0"/>
          <w:numId w:val="13"/>
        </w:numPr>
        <w:spacing w:before="240" w:after="120" w:line="240" w:lineRule="auto"/>
        <w:contextualSpacing w:val="0"/>
      </w:pPr>
      <w:r w:rsidRPr="00D312F4">
        <w:t xml:space="preserve">If any dispute has not been resolved by the Primary Contacts within 5 Working Days, the matter shall be referred to be resolved by direct liaison between more senior officers representing both parties. </w:t>
      </w:r>
    </w:p>
    <w:p w14:paraId="142C41BF" w14:textId="77777777" w:rsidR="006D2069" w:rsidRPr="00D312F4" w:rsidRDefault="006D2069" w:rsidP="00CA5DF7">
      <w:pPr>
        <w:pStyle w:val="ListParagraph"/>
        <w:numPr>
          <w:ilvl w:val="0"/>
          <w:numId w:val="13"/>
        </w:numPr>
        <w:spacing w:before="240" w:after="120" w:line="240" w:lineRule="auto"/>
        <w:contextualSpacing w:val="0"/>
      </w:pPr>
      <w:r w:rsidRPr="00D312F4">
        <w:t>If any dispute has not been resolved by such senior officers within a further 10 Working Days, the matter may be referred at the option of either party within a further 5 Working days, to mediation in accordance with the Model Mediation Procedure for the time being of the Centre for Effective Dispute Resolution (</w:t>
      </w:r>
      <w:hyperlink r:id="rId17" w:history="1">
        <w:r w:rsidRPr="00D312F4">
          <w:rPr>
            <w:rStyle w:val="Hyperlink"/>
          </w:rPr>
          <w:t>www.cedr.com</w:t>
        </w:r>
      </w:hyperlink>
      <w:r w:rsidRPr="00D312F4">
        <w:t>).</w:t>
      </w:r>
    </w:p>
    <w:p w14:paraId="00E306B8" w14:textId="77777777" w:rsidR="006D2069" w:rsidRPr="00D312F4" w:rsidRDefault="006D2069" w:rsidP="00CA5DF7">
      <w:pPr>
        <w:pStyle w:val="ListParagraph"/>
        <w:numPr>
          <w:ilvl w:val="0"/>
          <w:numId w:val="13"/>
        </w:numPr>
        <w:spacing w:before="240" w:after="120" w:line="240" w:lineRule="auto"/>
        <w:contextualSpacing w:val="0"/>
      </w:pPr>
      <w:r w:rsidRPr="00D312F4">
        <w:t xml:space="preserve">If a dispute is referred to the Centre for Effective Dispute Resolution the parties shall engage with the Model Mediation Procedure in good faith and neither party shall start legal proceedings until such procedure is complete. </w:t>
      </w:r>
    </w:p>
    <w:p w14:paraId="20857B84" w14:textId="77777777" w:rsidR="006D2069" w:rsidRPr="00D312F4" w:rsidRDefault="006D2069" w:rsidP="00CA5DF7">
      <w:pPr>
        <w:pStyle w:val="ListParagraph"/>
        <w:numPr>
          <w:ilvl w:val="0"/>
          <w:numId w:val="13"/>
        </w:numPr>
        <w:spacing w:before="240" w:after="120" w:line="240" w:lineRule="auto"/>
        <w:contextualSpacing w:val="0"/>
      </w:pPr>
      <w:r w:rsidRPr="00D312F4">
        <w:t>This Schedule shall not apply after a notice of termination has been duly served.</w:t>
      </w:r>
    </w:p>
    <w:p w14:paraId="4CE6CE40" w14:textId="1B8E3858" w:rsidR="004B107C" w:rsidRPr="00D312F4" w:rsidRDefault="006D2069" w:rsidP="00EF29E3">
      <w:pPr>
        <w:pStyle w:val="ListParagraph"/>
        <w:numPr>
          <w:ilvl w:val="0"/>
          <w:numId w:val="13"/>
        </w:numPr>
        <w:spacing w:before="240" w:after="120" w:line="240" w:lineRule="auto"/>
        <w:contextualSpacing w:val="0"/>
        <w:sectPr w:rsidR="004B107C" w:rsidRPr="00D312F4" w:rsidSect="00F73EC6">
          <w:pgSz w:w="11900" w:h="16840"/>
          <w:pgMar w:top="1440" w:right="1440" w:bottom="1440" w:left="1440" w:header="709" w:footer="709" w:gutter="0"/>
          <w:cols w:space="708"/>
          <w:titlePg/>
          <w:docGrid w:linePitch="360"/>
        </w:sectPr>
      </w:pPr>
      <w:r w:rsidRPr="00D312F4">
        <w:t xml:space="preserve">The parties shall pay their own costs in relation to mediation, subject to any determination of the mediator formally requested by either party as part of the applicable mediation procedure. </w:t>
      </w:r>
    </w:p>
    <w:p w14:paraId="5828FCAD" w14:textId="762A8CB4" w:rsidR="006D2069" w:rsidRPr="00D312F4" w:rsidRDefault="006D2069" w:rsidP="00D312F4"/>
    <w:p w14:paraId="3772638C" w14:textId="77777777" w:rsidR="006D2069" w:rsidRPr="00D312F4" w:rsidRDefault="006D2069" w:rsidP="0024225F">
      <w:pPr>
        <w:pStyle w:val="Heading2"/>
      </w:pPr>
      <w:bookmarkStart w:id="6" w:name="_Schedule_5"/>
      <w:bookmarkEnd w:id="6"/>
      <w:r w:rsidRPr="00D312F4">
        <w:t>Schedule 5</w:t>
      </w:r>
    </w:p>
    <w:p w14:paraId="3A61BE83" w14:textId="77777777" w:rsidR="006D2069" w:rsidRPr="00D312F4" w:rsidRDefault="006D2069" w:rsidP="0024225F">
      <w:pPr>
        <w:pStyle w:val="Heading3"/>
      </w:pPr>
      <w:r w:rsidRPr="00D312F4">
        <w:t>Intellectual Property Rights</w:t>
      </w:r>
    </w:p>
    <w:p w14:paraId="52D67A76" w14:textId="77777777" w:rsidR="006D2069" w:rsidRPr="00D312F4" w:rsidRDefault="006D2069" w:rsidP="00D312F4"/>
    <w:p w14:paraId="0FB8A7CB" w14:textId="49E71425" w:rsidR="004C41D3" w:rsidRDefault="00725AEA" w:rsidP="004C41D3">
      <w:r>
        <w:t xml:space="preserve">1.0 </w:t>
      </w:r>
      <w:r w:rsidR="004C41D3" w:rsidRPr="004C41D3">
        <w:rPr>
          <w:b/>
          <w:bCs/>
        </w:rPr>
        <w:t>Intellectual property rights and their commercial exploitation</w:t>
      </w:r>
    </w:p>
    <w:p w14:paraId="1033073C" w14:textId="77777777" w:rsidR="004C41D3" w:rsidRPr="004C41D3" w:rsidRDefault="004C41D3" w:rsidP="004C41D3"/>
    <w:p w14:paraId="3A09CE6B" w14:textId="0CD64358" w:rsidR="004C41D3" w:rsidRDefault="004C41D3" w:rsidP="004C41D3">
      <w:pPr>
        <w:pStyle w:val="ListParagraph"/>
        <w:numPr>
          <w:ilvl w:val="1"/>
          <w:numId w:val="25"/>
        </w:numPr>
      </w:pPr>
      <w:r w:rsidRPr="004C41D3">
        <w:t>In this Schedule "Work" means the [Research Report] to be delivered by the Provider to the Commissioner on the terms and conditions of this Contract and all related preparatory and working data, documentation and materials.</w:t>
      </w:r>
    </w:p>
    <w:p w14:paraId="488E0EB0" w14:textId="77777777" w:rsidR="004C41D3" w:rsidRPr="004C41D3" w:rsidRDefault="004C41D3" w:rsidP="004C41D3">
      <w:pPr>
        <w:pStyle w:val="ListParagraph"/>
        <w:ind w:left="360"/>
      </w:pPr>
    </w:p>
    <w:p w14:paraId="2540B723" w14:textId="6122C186" w:rsidR="004C41D3" w:rsidRDefault="004C41D3" w:rsidP="004C41D3">
      <w:pPr>
        <w:pStyle w:val="ListParagraph"/>
        <w:numPr>
          <w:ilvl w:val="1"/>
          <w:numId w:val="25"/>
        </w:numPr>
      </w:pPr>
      <w:r w:rsidRPr="004C41D3">
        <w:t>The Commissioner, under this Contract, is commissioning the Work, in which copyright and other intellectual property rights, such as (without limitation) trademarks and patent rights, possibly incorporating licensed third-party intellectual property rights, will, or may, subsist ("Work IP Rights").</w:t>
      </w:r>
    </w:p>
    <w:p w14:paraId="40498FE9" w14:textId="77777777" w:rsidR="004C41D3" w:rsidRPr="004C41D3" w:rsidRDefault="004C41D3" w:rsidP="004C41D3"/>
    <w:p w14:paraId="3EBE9281" w14:textId="7FB64D35" w:rsidR="004C41D3" w:rsidRDefault="004C41D3" w:rsidP="004C41D3">
      <w:pPr>
        <w:pStyle w:val="ListParagraph"/>
        <w:numPr>
          <w:ilvl w:val="1"/>
          <w:numId w:val="25"/>
        </w:numPr>
      </w:pPr>
      <w:r w:rsidRPr="004C41D3">
        <w:t>The Provider should notify the Commissioner promptly in writing when Work IP Rights arise and take reasonable steps to ensure that such Work IP Rights are protected and not published or otherwise disclosed publicly prior to protection (whilst at the same time ensuring that potential delays in publication are minimised).</w:t>
      </w:r>
    </w:p>
    <w:p w14:paraId="2AC26C02" w14:textId="77777777" w:rsidR="004C41D3" w:rsidRPr="004C41D3" w:rsidRDefault="004C41D3" w:rsidP="004C41D3"/>
    <w:p w14:paraId="30074212" w14:textId="48F7BC98" w:rsidR="004C41D3" w:rsidRDefault="004C41D3" w:rsidP="004C41D3">
      <w:pPr>
        <w:pStyle w:val="ListParagraph"/>
        <w:numPr>
          <w:ilvl w:val="1"/>
          <w:numId w:val="25"/>
        </w:numPr>
      </w:pPr>
      <w:r w:rsidRPr="004C41D3">
        <w:t>The Work is intended to be used by the Commissioner for its charitable purposes. The Work is not intended to be used by the Provider for its purposes. The mutual intention, under this Contract, is that all Work IP Rights will be transferred to and owned by the Commissioner.</w:t>
      </w:r>
    </w:p>
    <w:p w14:paraId="6D394422" w14:textId="77777777" w:rsidR="004C41D3" w:rsidRPr="004C41D3" w:rsidRDefault="004C41D3" w:rsidP="004C41D3"/>
    <w:p w14:paraId="217E72E6" w14:textId="36BBADE3" w:rsidR="004C41D3" w:rsidRDefault="004C41D3" w:rsidP="004C41D3">
      <w:pPr>
        <w:pStyle w:val="ListParagraph"/>
        <w:numPr>
          <w:ilvl w:val="1"/>
          <w:numId w:val="25"/>
        </w:numPr>
      </w:pPr>
      <w:r w:rsidRPr="004C41D3">
        <w:t>In consideration for payment under this Contract, the Provider hereby assigns to the Commissioner, subject to 1.6 and 1.7, with full title guarantee, any and all Work IP Rights in and arising from the Work.</w:t>
      </w:r>
    </w:p>
    <w:p w14:paraId="18F2D3FF" w14:textId="77777777" w:rsidR="004C41D3" w:rsidRPr="004C41D3" w:rsidRDefault="004C41D3" w:rsidP="004C41D3"/>
    <w:p w14:paraId="0B0AAA8A" w14:textId="7D7751FC" w:rsidR="004C41D3" w:rsidRDefault="004C41D3" w:rsidP="004C41D3">
      <w:pPr>
        <w:pStyle w:val="ListParagraph"/>
        <w:numPr>
          <w:ilvl w:val="1"/>
          <w:numId w:val="25"/>
        </w:numPr>
      </w:pPr>
      <w:r w:rsidRPr="004C41D3">
        <w:t>In as far as the Provider has used its own background intellectual property (i.e. work pre-dating the Contract and/or produced other than as required under this Contract) in producing the Work and this background intellectual property forms part of the Work, the Provider hereby grants to the Commissioner an irrevocable, perpetual and royalty free licence to use this background intellectual property as part of the Work.</w:t>
      </w:r>
    </w:p>
    <w:p w14:paraId="0E9822AF" w14:textId="77777777" w:rsidR="004C41D3" w:rsidRPr="004C41D3" w:rsidRDefault="004C41D3" w:rsidP="004C41D3"/>
    <w:p w14:paraId="333D2076" w14:textId="67E35EE5" w:rsidR="004C41D3" w:rsidRDefault="004C41D3" w:rsidP="004C41D3">
      <w:pPr>
        <w:pStyle w:val="ListParagraph"/>
        <w:numPr>
          <w:ilvl w:val="1"/>
          <w:numId w:val="25"/>
        </w:numPr>
      </w:pPr>
      <w:r w:rsidRPr="004C41D3">
        <w:t>The Provider hereby warrants to the Commissioner that, subject to 1.8, no third party has any IP Rights in the Work and that the Work IP Rights are free of any encumbrances.</w:t>
      </w:r>
    </w:p>
    <w:p w14:paraId="4FAE2C39" w14:textId="77777777" w:rsidR="004C41D3" w:rsidRPr="004C41D3" w:rsidRDefault="004C41D3" w:rsidP="004C41D3"/>
    <w:p w14:paraId="30DFB797" w14:textId="77777777" w:rsidR="004C41D3" w:rsidRDefault="004C41D3" w:rsidP="004C41D3">
      <w:pPr>
        <w:pStyle w:val="ListParagraph"/>
        <w:numPr>
          <w:ilvl w:val="1"/>
          <w:numId w:val="25"/>
        </w:numPr>
      </w:pPr>
      <w:r w:rsidRPr="004C41D3">
        <w:t>The Provider hereby warrants to the Commissioner that, to the extent that there are, or may be, any third party IP Rights in the Work, the Provider has secured sufficient IP Rights (whether through assignments of legal ownership, or the grant of assignable irrevocable, perpetual, royalty free licence rights) to ensure that the Commissioner, with the benefit of the assignment, in 1.5 will own the Work absolutely and be able freely to use the Work for any purpose.</w:t>
      </w:r>
    </w:p>
    <w:p w14:paraId="1192F1E0" w14:textId="77777777" w:rsidR="004C41D3" w:rsidRDefault="004C41D3" w:rsidP="004C41D3">
      <w:pPr>
        <w:pStyle w:val="ListParagraph"/>
      </w:pPr>
    </w:p>
    <w:p w14:paraId="38FC4954" w14:textId="77777777" w:rsidR="004C41D3" w:rsidRDefault="004C41D3" w:rsidP="004C41D3">
      <w:pPr>
        <w:pStyle w:val="ListParagraph"/>
        <w:numPr>
          <w:ilvl w:val="1"/>
          <w:numId w:val="25"/>
        </w:numPr>
      </w:pPr>
      <w:r w:rsidRPr="004C41D3">
        <w:t>The Provider’s moral right to be identified as the creator of the Work shall be recognised by the Commissioner through every publication of the Work, or a substantial part of it</w:t>
      </w:r>
      <w:r>
        <w:t xml:space="preserve"> </w:t>
      </w:r>
      <w:r w:rsidRPr="004C41D3">
        <w:t>(including in oral presentations) by, or through, the Commissioner, being accompanied substantively by the following statement: “XXX” [project name] or ‘this research’ is/was commissioned by the Health Foundation, an independent charity committed to bringing about better health and health care for people in the UK and produced by [Provider].</w:t>
      </w:r>
    </w:p>
    <w:p w14:paraId="4195E34C" w14:textId="77777777" w:rsidR="004C41D3" w:rsidRDefault="004C41D3" w:rsidP="004C41D3">
      <w:pPr>
        <w:pStyle w:val="ListParagraph"/>
      </w:pPr>
    </w:p>
    <w:p w14:paraId="59AECF8F" w14:textId="3BA16068" w:rsidR="004C41D3" w:rsidRDefault="004C41D3" w:rsidP="004C41D3">
      <w:pPr>
        <w:pStyle w:val="ListParagraph"/>
        <w:numPr>
          <w:ilvl w:val="1"/>
          <w:numId w:val="25"/>
        </w:numPr>
        <w:tabs>
          <w:tab w:val="left" w:pos="567"/>
        </w:tabs>
      </w:pPr>
      <w:r w:rsidRPr="004C41D3">
        <w:t>If the Provider develops a wish to use the Work for its own purposes, it may make a written request to the Commissioner for an appropriate use licence, which the Commissioner will reasonably consider. The Commissioner may, or may not, grant any such licence in its discretion and may attach any terms and conditions to any such licence in its discretion.</w:t>
      </w:r>
    </w:p>
    <w:p w14:paraId="048BE531" w14:textId="77777777" w:rsidR="004C41D3" w:rsidRPr="004C41D3" w:rsidRDefault="004C41D3" w:rsidP="004C41D3">
      <w:pPr>
        <w:pStyle w:val="ListParagraph"/>
        <w:ind w:left="360"/>
      </w:pPr>
    </w:p>
    <w:p w14:paraId="225D825C" w14:textId="168D8562" w:rsidR="004C41D3" w:rsidRDefault="004C41D3" w:rsidP="004C41D3">
      <w:pPr>
        <w:pStyle w:val="ListParagraph"/>
        <w:numPr>
          <w:ilvl w:val="1"/>
          <w:numId w:val="25"/>
        </w:numPr>
        <w:tabs>
          <w:tab w:val="left" w:pos="567"/>
        </w:tabs>
      </w:pPr>
      <w:r w:rsidRPr="004C41D3">
        <w:t>For the avoidance of doubt, as the Commissioner is to be the absolute owner of the Work, the Commissioner will have the right, in its discretion, to exploit the Work commercially and the Provider will have no rights in relation to any such commercial exploitation.</w:t>
      </w:r>
    </w:p>
    <w:p w14:paraId="18B29868" w14:textId="77777777" w:rsidR="004C41D3" w:rsidRPr="004C41D3" w:rsidRDefault="004C41D3" w:rsidP="004C41D3"/>
    <w:p w14:paraId="785EBBFD" w14:textId="576A0B70" w:rsidR="004C41D3" w:rsidRDefault="004C41D3" w:rsidP="00725AEA">
      <w:pPr>
        <w:pStyle w:val="ListParagraph"/>
        <w:numPr>
          <w:ilvl w:val="1"/>
          <w:numId w:val="25"/>
        </w:numPr>
        <w:tabs>
          <w:tab w:val="left" w:pos="567"/>
        </w:tabs>
      </w:pPr>
      <w:r w:rsidRPr="004C41D3">
        <w:t>The Provider hereby undertakes to take any and all further actions as we may be necessary to procure the vesting in the Commissioner of all Work IP Rights.</w:t>
      </w:r>
    </w:p>
    <w:p w14:paraId="5089F432" w14:textId="77777777" w:rsidR="004C41D3" w:rsidRPr="004C41D3" w:rsidRDefault="004C41D3" w:rsidP="004C41D3"/>
    <w:p w14:paraId="3B52B487" w14:textId="0F2F1A7B" w:rsidR="004C41D3" w:rsidRPr="00725AEA" w:rsidRDefault="004C41D3" w:rsidP="004C41D3">
      <w:pPr>
        <w:rPr>
          <w:b/>
          <w:bCs/>
        </w:rPr>
      </w:pPr>
      <w:r w:rsidRPr="004C41D3">
        <w:rPr>
          <w:b/>
          <w:bCs/>
        </w:rPr>
        <w:t>2.0 Indemnity</w:t>
      </w:r>
    </w:p>
    <w:p w14:paraId="1D17A77E" w14:textId="77777777" w:rsidR="00B879B6" w:rsidRPr="004C41D3" w:rsidRDefault="00B879B6" w:rsidP="004C41D3"/>
    <w:p w14:paraId="1047DDDC" w14:textId="30EBA8D3" w:rsidR="00B879B6" w:rsidRDefault="004C41D3" w:rsidP="004C41D3">
      <w:r w:rsidRPr="004C41D3">
        <w:t xml:space="preserve">2.1 The Provider indemnifies the Commissioner against all loss and costs caused by any breach of the Provider’s obligations and warranties under this Schedule and any </w:t>
      </w:r>
      <w:proofErr w:type="gramStart"/>
      <w:r w:rsidRPr="004C41D3">
        <w:t>third party</w:t>
      </w:r>
      <w:proofErr w:type="gramEnd"/>
      <w:r w:rsidRPr="004C41D3">
        <w:t xml:space="preserve"> claim alleging breach of intellectual property rights caused by the Commissioner’s reliance on the Provider.</w:t>
      </w:r>
    </w:p>
    <w:p w14:paraId="47F7F998" w14:textId="77777777" w:rsidR="00B879B6" w:rsidRPr="004C41D3" w:rsidRDefault="00B879B6" w:rsidP="004C41D3"/>
    <w:p w14:paraId="49CDC830" w14:textId="082AE62A" w:rsidR="00455E3E" w:rsidRPr="00D312F4" w:rsidRDefault="004C41D3" w:rsidP="00D312F4">
      <w:pPr>
        <w:sectPr w:rsidR="00455E3E" w:rsidRPr="00D312F4" w:rsidSect="00F73EC6">
          <w:pgSz w:w="11900" w:h="16840"/>
          <w:pgMar w:top="1440" w:right="1440" w:bottom="1440" w:left="1440" w:header="709" w:footer="709" w:gutter="0"/>
          <w:cols w:space="708"/>
          <w:titlePg/>
          <w:docGrid w:linePitch="360"/>
        </w:sectPr>
      </w:pPr>
      <w:r w:rsidRPr="004C41D3">
        <w:t>2.2 This indemnity shall survive termination of this Contract</w:t>
      </w:r>
    </w:p>
    <w:p w14:paraId="167D83BE" w14:textId="43E52BCA" w:rsidR="006D2069" w:rsidRPr="00D312F4" w:rsidRDefault="006D2069" w:rsidP="004B107C">
      <w:pPr>
        <w:spacing w:before="120" w:after="120" w:line="240" w:lineRule="auto"/>
      </w:pPr>
    </w:p>
    <w:p w14:paraId="2392662D" w14:textId="77777777" w:rsidR="006D2069" w:rsidRPr="00D312F4" w:rsidRDefault="006D2069" w:rsidP="0024225F">
      <w:pPr>
        <w:pStyle w:val="Heading2"/>
      </w:pPr>
      <w:bookmarkStart w:id="7" w:name="_Schedule_6"/>
      <w:bookmarkEnd w:id="7"/>
      <w:r w:rsidRPr="00D312F4">
        <w:t>Schedule 6</w:t>
      </w:r>
    </w:p>
    <w:p w14:paraId="4266910F" w14:textId="77777777" w:rsidR="006D2069" w:rsidRPr="00D312F4" w:rsidRDefault="006D2069" w:rsidP="0024225F">
      <w:pPr>
        <w:pStyle w:val="Heading3"/>
      </w:pPr>
      <w:r w:rsidRPr="00D312F4">
        <w:t>Communications and Branding</w:t>
      </w:r>
    </w:p>
    <w:p w14:paraId="6B83A16E" w14:textId="141C126E" w:rsidR="006D2069" w:rsidRPr="00904CA1" w:rsidRDefault="006D2069" w:rsidP="00904CA1">
      <w:pPr>
        <w:pStyle w:val="ListParagraph"/>
        <w:numPr>
          <w:ilvl w:val="0"/>
          <w:numId w:val="14"/>
        </w:numPr>
        <w:spacing w:before="240" w:after="240" w:line="240" w:lineRule="auto"/>
        <w:contextualSpacing w:val="0"/>
        <w:rPr>
          <w:rFonts w:asciiTheme="minorHAnsi" w:hAnsiTheme="minorHAnsi" w:cstheme="minorHAnsi"/>
        </w:rPr>
      </w:pPr>
      <w:r w:rsidRPr="00904CA1">
        <w:rPr>
          <w:rFonts w:asciiTheme="minorHAnsi" w:hAnsiTheme="minorHAnsi" w:cstheme="minorHAnsi"/>
        </w:rPr>
        <w:t xml:space="preserve">The Provider should use the Commissioner’s corporate logo and/or the project-specific logo. The Commissioner will provide the Provider with the necessary logos. If the Provider is producing materials, </w:t>
      </w:r>
      <w:proofErr w:type="spellStart"/>
      <w:r w:rsidRPr="00904CA1">
        <w:rPr>
          <w:rFonts w:asciiTheme="minorHAnsi" w:hAnsiTheme="minorHAnsi" w:cstheme="minorHAnsi"/>
        </w:rPr>
        <w:t>eg</w:t>
      </w:r>
      <w:proofErr w:type="spellEnd"/>
      <w:r w:rsidRPr="00904CA1">
        <w:rPr>
          <w:rFonts w:asciiTheme="minorHAnsi" w:hAnsiTheme="minorHAnsi" w:cstheme="minorHAnsi"/>
        </w:rPr>
        <w:t xml:space="preserve"> a presentation, on behalf of the Commissioner for an external audience, this would include to award holders, the Provider must use the Health Foundation’s branding. The Commissioner will provide the Provider with its tone of voice, house style, and visual identity guidelines, which must be used as appropriate.  </w:t>
      </w:r>
    </w:p>
    <w:p w14:paraId="33D4EDB3" w14:textId="30528250" w:rsidR="006D2069" w:rsidRPr="00904CA1" w:rsidRDefault="006D2069" w:rsidP="00904CA1">
      <w:pPr>
        <w:pStyle w:val="ListParagraph"/>
        <w:numPr>
          <w:ilvl w:val="0"/>
          <w:numId w:val="14"/>
        </w:numPr>
        <w:spacing w:before="240" w:after="240" w:line="240" w:lineRule="auto"/>
        <w:contextualSpacing w:val="0"/>
        <w:rPr>
          <w:rFonts w:asciiTheme="minorHAnsi" w:hAnsiTheme="minorHAnsi" w:cstheme="minorHAnsi"/>
        </w:rPr>
      </w:pPr>
      <w:r w:rsidRPr="00904CA1">
        <w:rPr>
          <w:rFonts w:asciiTheme="minorHAnsi" w:hAnsiTheme="minorHAnsi" w:cstheme="minorHAnsi"/>
        </w:rPr>
        <w:t xml:space="preserve">The Commissioner will lead on developing a set of core messages for the Project. Both parties will ensure that this language is used when communicating externally about the Project. This does not refer to academic publication and communication about the results and outputs from the </w:t>
      </w:r>
      <w:proofErr w:type="gramStart"/>
      <w:r w:rsidRPr="00904CA1">
        <w:rPr>
          <w:rFonts w:asciiTheme="minorHAnsi" w:hAnsiTheme="minorHAnsi" w:cstheme="minorHAnsi"/>
        </w:rPr>
        <w:t>Project, but</w:t>
      </w:r>
      <w:proofErr w:type="gramEnd"/>
      <w:r w:rsidRPr="00904CA1">
        <w:rPr>
          <w:rFonts w:asciiTheme="minorHAnsi" w:hAnsiTheme="minorHAnsi" w:cstheme="minorHAnsi"/>
        </w:rPr>
        <w:t xml:space="preserve"> is intended to develop a common language for the parties to describe the Project and its outputs to the public. </w:t>
      </w:r>
    </w:p>
    <w:p w14:paraId="0AAFC5DF" w14:textId="2326EDAF" w:rsidR="006D2069" w:rsidRPr="00904CA1" w:rsidRDefault="006D2069" w:rsidP="00904CA1">
      <w:pPr>
        <w:pStyle w:val="ListParagraph"/>
        <w:numPr>
          <w:ilvl w:val="0"/>
          <w:numId w:val="14"/>
        </w:numPr>
        <w:spacing w:before="240" w:after="240" w:line="240" w:lineRule="auto"/>
        <w:contextualSpacing w:val="0"/>
        <w:rPr>
          <w:rFonts w:asciiTheme="minorHAnsi" w:hAnsiTheme="minorHAnsi" w:cstheme="minorHAnsi"/>
        </w:rPr>
      </w:pPr>
      <w:r w:rsidRPr="00904CA1">
        <w:rPr>
          <w:rFonts w:asciiTheme="minorHAnsi" w:hAnsiTheme="minorHAnsi" w:cstheme="minorHAnsi"/>
        </w:rPr>
        <w:t xml:space="preserve">The Provider must also work to ensure that award holders use the Health Foundation’s logo and/or the project specific logo, as well as the core messages developed for the project or programme. The Provider must also keep the Commissioner informed of notable developments that they are made aware of within the programme, which might be of interest to an external audience and could be used by the Commissioner for communications purposes.  </w:t>
      </w:r>
    </w:p>
    <w:p w14:paraId="27549572" w14:textId="66852DC8" w:rsidR="00455E3E" w:rsidRPr="00904CA1" w:rsidRDefault="006D2069" w:rsidP="00904CA1">
      <w:pPr>
        <w:pStyle w:val="ListParagraph"/>
        <w:numPr>
          <w:ilvl w:val="0"/>
          <w:numId w:val="14"/>
        </w:numPr>
        <w:spacing w:before="240" w:after="240" w:line="240" w:lineRule="auto"/>
        <w:contextualSpacing w:val="0"/>
        <w:rPr>
          <w:rFonts w:asciiTheme="minorHAnsi" w:hAnsiTheme="minorHAnsi" w:cstheme="minorHAnsi"/>
        </w:rPr>
      </w:pPr>
      <w:r w:rsidRPr="00904CA1">
        <w:rPr>
          <w:rFonts w:asciiTheme="minorHAnsi" w:hAnsiTheme="minorHAnsi" w:cstheme="minorHAnsi"/>
        </w:rPr>
        <w:t>The Provider must alert the Commissioner if they are approached by an individual or organisation that wants the Provider or an award holder to speak about the programme or project. The Provider must consult the Commissioner on the approp</w:t>
      </w:r>
      <w:r w:rsidR="00455E3E" w:rsidRPr="00904CA1">
        <w:rPr>
          <w:rFonts w:asciiTheme="minorHAnsi" w:hAnsiTheme="minorHAnsi" w:cstheme="minorHAnsi"/>
        </w:rPr>
        <w:t>riate course of action to take.</w:t>
      </w:r>
    </w:p>
    <w:p w14:paraId="1E3A4965" w14:textId="1F2C4B28" w:rsidR="004B107C" w:rsidRDefault="004B107C" w:rsidP="00D312F4"/>
    <w:p w14:paraId="1A404250" w14:textId="77777777" w:rsidR="004B107C" w:rsidRPr="00D312F4" w:rsidRDefault="004B107C" w:rsidP="00D312F4"/>
    <w:p w14:paraId="6C663B15" w14:textId="77777777" w:rsidR="00455E3E" w:rsidRPr="00D312F4" w:rsidRDefault="00455E3E" w:rsidP="00D312F4">
      <w:bookmarkStart w:id="8" w:name="_Schedule_8"/>
      <w:bookmarkStart w:id="9" w:name="_Hlk519585508"/>
      <w:bookmarkEnd w:id="8"/>
    </w:p>
    <w:p w14:paraId="709D9E39" w14:textId="77777777" w:rsidR="00455E3E" w:rsidRPr="00D312F4" w:rsidRDefault="00455E3E" w:rsidP="00D312F4">
      <w:pPr>
        <w:sectPr w:rsidR="00455E3E" w:rsidRPr="00D312F4" w:rsidSect="00F73EC6">
          <w:pgSz w:w="11900" w:h="16840"/>
          <w:pgMar w:top="1440" w:right="1440" w:bottom="1440" w:left="1440" w:header="709" w:footer="709" w:gutter="0"/>
          <w:cols w:space="708"/>
          <w:titlePg/>
          <w:docGrid w:linePitch="360"/>
        </w:sectPr>
      </w:pPr>
    </w:p>
    <w:p w14:paraId="7D7B2ABA" w14:textId="69D16892" w:rsidR="0048378B" w:rsidRPr="00D312F4" w:rsidRDefault="0048378B" w:rsidP="00904CA1">
      <w:pPr>
        <w:pStyle w:val="Heading2"/>
        <w:spacing w:before="0" w:line="240" w:lineRule="auto"/>
      </w:pPr>
      <w:r w:rsidRPr="00D312F4">
        <w:lastRenderedPageBreak/>
        <w:t xml:space="preserve">Schedule </w:t>
      </w:r>
      <w:r w:rsidR="00B14163">
        <w:t>7</w:t>
      </w:r>
    </w:p>
    <w:p w14:paraId="5488929A" w14:textId="77777777" w:rsidR="0048378B" w:rsidRPr="00D312F4" w:rsidRDefault="0048378B" w:rsidP="00904CA1">
      <w:pPr>
        <w:pStyle w:val="Heading3"/>
      </w:pPr>
      <w:r w:rsidRPr="00D312F4">
        <w:t>Data Protection</w:t>
      </w:r>
    </w:p>
    <w:p w14:paraId="70C904E4" w14:textId="77777777" w:rsidR="0048378B" w:rsidRPr="00D312F4" w:rsidRDefault="0048378B" w:rsidP="005B20C7">
      <w:pPr>
        <w:spacing w:before="240" w:after="120" w:line="240" w:lineRule="auto"/>
      </w:pPr>
      <w:bookmarkStart w:id="10" w:name="_Toc490125818"/>
      <w:r w:rsidRPr="00D312F4">
        <w:t>This Data Protection schedule forms part of the existing contract between The Health Foundation (the Data Controller) and the provider (the Data Processor).</w:t>
      </w:r>
    </w:p>
    <w:p w14:paraId="6ACD95E3" w14:textId="77777777" w:rsidR="0048378B" w:rsidRPr="00D312F4" w:rsidRDefault="0048378B" w:rsidP="005B20C7">
      <w:pPr>
        <w:spacing w:before="240" w:after="120" w:line="240" w:lineRule="auto"/>
      </w:pPr>
      <w:bookmarkStart w:id="11" w:name="_Hlk517351496"/>
      <w:r w:rsidRPr="00D312F4">
        <w:t xml:space="preserve">The Data Protection Act (2018) and the General Data Protection Regulation (GDPR) affect the processing of personal data in connection with existing and new agreements and mandates that the processing of such personal data is governed by a written contract. </w:t>
      </w:r>
    </w:p>
    <w:bookmarkEnd w:id="11"/>
    <w:p w14:paraId="69CBEC56" w14:textId="77777777" w:rsidR="00455E3E" w:rsidRPr="00D312F4" w:rsidRDefault="0048378B" w:rsidP="005B20C7">
      <w:pPr>
        <w:spacing w:before="240" w:after="120" w:line="240" w:lineRule="auto"/>
      </w:pPr>
      <w:r w:rsidRPr="00D312F4">
        <w:t>The parties hereby agree to the following terms:</w:t>
      </w:r>
      <w:bookmarkStart w:id="12" w:name="_Toc490125820"/>
      <w:bookmarkEnd w:id="10"/>
    </w:p>
    <w:p w14:paraId="411BBB71" w14:textId="4F36945B" w:rsidR="0048378B" w:rsidRPr="00D312F4" w:rsidRDefault="0048378B" w:rsidP="005B20C7">
      <w:pPr>
        <w:spacing w:before="240" w:after="120" w:line="240" w:lineRule="auto"/>
      </w:pPr>
      <w:r w:rsidRPr="00D312F4">
        <w:t>Processing of Personal Data. The Health Foundation is the Data Controller and the provider is the Data Processor of any personal data covered within the main contract/agreement. The Health Foundation instructs the Data Processor to process any such personal data in accordance with the main contract and instructions in this Schedule.</w:t>
      </w:r>
    </w:p>
    <w:bookmarkEnd w:id="12"/>
    <w:p w14:paraId="5FF2A7DB" w14:textId="77777777" w:rsidR="0048378B" w:rsidRPr="00D312F4" w:rsidRDefault="0048378B" w:rsidP="005B20C7">
      <w:pPr>
        <w:pStyle w:val="ListParagraph"/>
        <w:numPr>
          <w:ilvl w:val="0"/>
          <w:numId w:val="19"/>
        </w:numPr>
        <w:spacing w:before="240" w:after="120" w:line="240" w:lineRule="auto"/>
        <w:contextualSpacing w:val="0"/>
      </w:pPr>
      <w:r w:rsidRPr="00D312F4">
        <w:t>Security Measures. Consistent with good practice the Data Processor is required to implement and maintain appropriate technical safeguards to protect any such personal data covered within this contract.  Upon request the Data Processor shall make available to the Data Controller any information deemed reasonable to demonstrate compliance with GDPR and sufficient information to demonstrate the appropriate technical and organisational security measures have been implemented.</w:t>
      </w:r>
    </w:p>
    <w:p w14:paraId="7B1E532C" w14:textId="77777777" w:rsidR="0048378B" w:rsidRPr="00D312F4" w:rsidRDefault="0048378B" w:rsidP="005B20C7">
      <w:pPr>
        <w:pStyle w:val="ListParagraph"/>
        <w:numPr>
          <w:ilvl w:val="0"/>
          <w:numId w:val="19"/>
        </w:numPr>
        <w:spacing w:before="240" w:after="120" w:line="240" w:lineRule="auto"/>
        <w:contextualSpacing w:val="0"/>
      </w:pPr>
      <w:r w:rsidRPr="00D312F4">
        <w:t xml:space="preserve">Personal Data Breach. The Data Processor should inform the Data Controller immediately of any actual or suspected personal data breaches in order that the Data Controller can comply with its obligations to inform the Information Commissioners Office (ICO) within 72 hours.  The email address </w:t>
      </w:r>
      <w:hyperlink r:id="rId18" w:history="1">
        <w:r w:rsidRPr="00D312F4">
          <w:rPr>
            <w:rStyle w:val="Hyperlink"/>
          </w:rPr>
          <w:t>dpo@health.org.uk</w:t>
        </w:r>
      </w:hyperlink>
      <w:r w:rsidRPr="00D312F4">
        <w:t xml:space="preserve"> should be used to inform the Data Controller of any actual or suspected personal data breaches.</w:t>
      </w:r>
    </w:p>
    <w:p w14:paraId="5569BE49" w14:textId="77777777" w:rsidR="0048378B" w:rsidRPr="00D312F4" w:rsidRDefault="0048378B" w:rsidP="005B20C7">
      <w:pPr>
        <w:pStyle w:val="ListParagraph"/>
        <w:numPr>
          <w:ilvl w:val="0"/>
          <w:numId w:val="19"/>
        </w:numPr>
        <w:spacing w:before="240" w:after="120" w:line="240" w:lineRule="auto"/>
        <w:contextualSpacing w:val="0"/>
      </w:pPr>
      <w:r w:rsidRPr="00D312F4">
        <w:t>Third Parties. If, as agreed, and only if agreed, within the main contract the Data Processor sub-contracts any or all of the data processing to any third party then the Data Processor must ensure that obligations equivalent to this Schedule are imposed on any and all such third parties.</w:t>
      </w:r>
    </w:p>
    <w:p w14:paraId="54B5E7BC" w14:textId="77777777" w:rsidR="0048378B" w:rsidRPr="00D312F4" w:rsidRDefault="0048378B" w:rsidP="005B20C7">
      <w:pPr>
        <w:pStyle w:val="ListParagraph"/>
        <w:numPr>
          <w:ilvl w:val="0"/>
          <w:numId w:val="19"/>
        </w:numPr>
        <w:spacing w:before="240" w:after="120" w:line="240" w:lineRule="auto"/>
        <w:contextualSpacing w:val="0"/>
      </w:pPr>
      <w:r w:rsidRPr="00D312F4">
        <w:t>Data Subject Rights. The Data Processor must provide all necessary assistance to the Data Controller on receipt of and in response to a Subject Access Request. The legal timeframe to respond to such a request is 30 days, the Data Processor will therefore be required to respond to the requests of the Data Controller in order that the timetable may be met.</w:t>
      </w:r>
    </w:p>
    <w:p w14:paraId="618802BE" w14:textId="77777777" w:rsidR="0048378B" w:rsidRPr="00D312F4" w:rsidRDefault="0048378B" w:rsidP="005B20C7">
      <w:pPr>
        <w:pStyle w:val="ListParagraph"/>
        <w:numPr>
          <w:ilvl w:val="0"/>
          <w:numId w:val="19"/>
        </w:numPr>
        <w:spacing w:before="240" w:after="120" w:line="240" w:lineRule="auto"/>
        <w:contextualSpacing w:val="0"/>
      </w:pPr>
      <w:r w:rsidRPr="00D312F4">
        <w:t>Cross-Border Transfers from the European Union. The Data Processor will not use any services that require personal data to be held or processed outside of the European Union, unless this has been specifically agreed in writing with the Data Controller.</w:t>
      </w:r>
    </w:p>
    <w:p w14:paraId="1FBE5BB9" w14:textId="77777777" w:rsidR="004B107C" w:rsidRDefault="0048378B" w:rsidP="005B20C7">
      <w:pPr>
        <w:pStyle w:val="ListParagraph"/>
        <w:numPr>
          <w:ilvl w:val="0"/>
          <w:numId w:val="19"/>
        </w:numPr>
        <w:spacing w:before="240" w:after="120" w:line="240" w:lineRule="auto"/>
        <w:contextualSpacing w:val="0"/>
      </w:pPr>
      <w:r w:rsidRPr="00D312F4">
        <w:t>Post-Termination. Upon termination of the main contract the Data Processor shall return or securely destroy all personal data that formed part of the contract and its processing, unless required by law or expressly justified in writing to the Data Controller</w:t>
      </w:r>
      <w:bookmarkEnd w:id="9"/>
    </w:p>
    <w:p w14:paraId="5BDE6922" w14:textId="4ABE61B7" w:rsidR="00455E3E" w:rsidRPr="00D312F4" w:rsidRDefault="00455E3E" w:rsidP="004B107C">
      <w:pPr>
        <w:spacing w:before="120" w:after="120" w:line="240" w:lineRule="auto"/>
        <w:sectPr w:rsidR="00455E3E" w:rsidRPr="00D312F4" w:rsidSect="00F73EC6">
          <w:pgSz w:w="11900" w:h="16840"/>
          <w:pgMar w:top="1440" w:right="1440" w:bottom="1440" w:left="1440" w:header="709" w:footer="709" w:gutter="0"/>
          <w:cols w:space="708"/>
          <w:titlePg/>
          <w:docGrid w:linePitch="360"/>
        </w:sectPr>
      </w:pPr>
    </w:p>
    <w:p w14:paraId="46DFBAA3" w14:textId="7BE63D39" w:rsidR="006D2069" w:rsidRPr="00D312F4" w:rsidRDefault="006D2069" w:rsidP="00D312F4"/>
    <w:p w14:paraId="36FF1506" w14:textId="77777777" w:rsidR="009043A8" w:rsidRPr="00D312F4" w:rsidRDefault="009043A8" w:rsidP="00D312F4"/>
    <w:p w14:paraId="1007CFFE" w14:textId="12395BAF" w:rsidR="006D2069" w:rsidRPr="00D312F4" w:rsidRDefault="006D2069" w:rsidP="00DA26F1">
      <w:pPr>
        <w:pStyle w:val="Heading2"/>
      </w:pPr>
      <w:r w:rsidRPr="00D312F4">
        <w:t>Agreement of Parties to Terms and Conditions</w:t>
      </w:r>
    </w:p>
    <w:p w14:paraId="3D7EF635" w14:textId="77777777" w:rsidR="009043A8" w:rsidRPr="00D312F4" w:rsidRDefault="009043A8" w:rsidP="00D312F4"/>
    <w:p w14:paraId="16C2EF69" w14:textId="77777777" w:rsidR="006D2069" w:rsidRPr="00D312F4" w:rsidRDefault="006D2069" w:rsidP="00D312F4">
      <w:r w:rsidRPr="00DA26F1">
        <w:rPr>
          <w:b/>
        </w:rPr>
        <w:t>Signed</w:t>
      </w:r>
      <w:r w:rsidRPr="00D312F4">
        <w:t xml:space="preserve"> for and on behalf of the </w:t>
      </w:r>
      <w:r w:rsidRPr="00DA26F1">
        <w:rPr>
          <w:b/>
        </w:rPr>
        <w:t>Commissioner</w:t>
      </w:r>
      <w:r w:rsidRPr="00D312F4">
        <w:t xml:space="preserve"> by its authorised signatories:</w:t>
      </w:r>
    </w:p>
    <w:p w14:paraId="4C36C994" w14:textId="77777777" w:rsidR="00BA32E4" w:rsidRPr="00D312F4" w:rsidRDefault="00BA32E4" w:rsidP="00D312F4"/>
    <w:tbl>
      <w:tblPr>
        <w:tblStyle w:val="TableGrid"/>
        <w:tblW w:w="0" w:type="auto"/>
        <w:tblLook w:val="04A0" w:firstRow="1" w:lastRow="0" w:firstColumn="1" w:lastColumn="0" w:noHBand="0" w:noVBand="1"/>
      </w:tblPr>
      <w:tblGrid>
        <w:gridCol w:w="2069"/>
        <w:gridCol w:w="6951"/>
      </w:tblGrid>
      <w:tr w:rsidR="00BA32E4" w:rsidRPr="00D312F4" w14:paraId="4E2547E7" w14:textId="77777777" w:rsidTr="006843FC">
        <w:trPr>
          <w:trHeight w:hRule="exact" w:val="851"/>
        </w:trPr>
        <w:tc>
          <w:tcPr>
            <w:tcW w:w="2093" w:type="dxa"/>
            <w:tcBorders>
              <w:top w:val="nil"/>
              <w:left w:val="nil"/>
              <w:bottom w:val="nil"/>
              <w:right w:val="nil"/>
            </w:tcBorders>
            <w:vAlign w:val="center"/>
          </w:tcPr>
          <w:p w14:paraId="4A9EE7B9" w14:textId="77777777" w:rsidR="00BA32E4" w:rsidRPr="00D312F4" w:rsidRDefault="00BA32E4" w:rsidP="00D312F4">
            <w:r w:rsidRPr="00D312F4">
              <w:t>Signature: (1)</w:t>
            </w:r>
          </w:p>
          <w:p w14:paraId="40AC4C66" w14:textId="15ADE72C" w:rsidR="00BA32E4" w:rsidRPr="00D312F4" w:rsidRDefault="00BA32E4" w:rsidP="00D312F4"/>
        </w:tc>
        <w:tc>
          <w:tcPr>
            <w:tcW w:w="7143" w:type="dxa"/>
            <w:tcBorders>
              <w:top w:val="nil"/>
              <w:left w:val="nil"/>
              <w:bottom w:val="nil"/>
              <w:right w:val="nil"/>
            </w:tcBorders>
          </w:tcPr>
          <w:p w14:paraId="2CFBACEA" w14:textId="657D2B91" w:rsidR="00BA32E4" w:rsidRPr="00D312F4" w:rsidRDefault="00BA32E4" w:rsidP="00D312F4">
            <w:r w:rsidRPr="00D312F4">
              <w:rPr>
                <w:noProof/>
              </w:rPr>
              <mc:AlternateContent>
                <mc:Choice Requires="wps">
                  <w:drawing>
                    <wp:anchor distT="0" distB="0" distL="114300" distR="114300" simplePos="0" relativeHeight="251672064" behindDoc="0" locked="0" layoutInCell="1" allowOverlap="1" wp14:anchorId="6457DF9A" wp14:editId="56D09DD2">
                      <wp:simplePos x="0" y="0"/>
                      <wp:positionH relativeFrom="column">
                        <wp:posOffset>-9138</wp:posOffset>
                      </wp:positionH>
                      <wp:positionV relativeFrom="paragraph">
                        <wp:posOffset>100330</wp:posOffset>
                      </wp:positionV>
                      <wp:extent cx="2934031" cy="405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0643CBEB" w14:textId="2B4FBFB5" w:rsidR="00BA32E4" w:rsidRDefault="00BA32E4"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DF9A" id="_x0000_s1037" type="#_x0000_t202" style="position:absolute;margin-left:-.7pt;margin-top:7.9pt;width:231.05pt;height:3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" filled="f" stroked="f">
                      <v:textbox>
                        <w:txbxContent>
                          <w:p w14:paraId="0643CBEB" w14:textId="2B4FBFB5" w:rsidR="00BA32E4" w:rsidRDefault="00BA32E4" w:rsidP="006843FC">
                            <w:pPr>
                              <w:pBdr>
                                <w:bottom w:val="single" w:sz="4" w:space="1" w:color="auto"/>
                              </w:pBdr>
                            </w:pPr>
                          </w:p>
                        </w:txbxContent>
                      </v:textbox>
                    </v:shape>
                  </w:pict>
                </mc:Fallback>
              </mc:AlternateContent>
            </w:r>
          </w:p>
        </w:tc>
      </w:tr>
      <w:tr w:rsidR="00BA32E4" w:rsidRPr="00D312F4" w14:paraId="33FF6219" w14:textId="77777777" w:rsidTr="006843FC">
        <w:trPr>
          <w:trHeight w:hRule="exact" w:val="851"/>
        </w:trPr>
        <w:tc>
          <w:tcPr>
            <w:tcW w:w="2093" w:type="dxa"/>
            <w:tcBorders>
              <w:top w:val="nil"/>
              <w:left w:val="nil"/>
              <w:bottom w:val="nil"/>
              <w:right w:val="nil"/>
            </w:tcBorders>
            <w:vAlign w:val="center"/>
          </w:tcPr>
          <w:p w14:paraId="074439EB" w14:textId="403EAA41" w:rsidR="00BA32E4" w:rsidRPr="00D312F4" w:rsidRDefault="00BA32E4" w:rsidP="00D312F4">
            <w:r w:rsidRPr="00D312F4">
              <w:t>Name:</w:t>
            </w:r>
          </w:p>
        </w:tc>
        <w:tc>
          <w:tcPr>
            <w:tcW w:w="7143" w:type="dxa"/>
            <w:tcBorders>
              <w:top w:val="nil"/>
              <w:left w:val="nil"/>
              <w:bottom w:val="nil"/>
              <w:right w:val="nil"/>
            </w:tcBorders>
          </w:tcPr>
          <w:p w14:paraId="5F6EAD68" w14:textId="6161CC32" w:rsidR="00BA32E4" w:rsidRPr="00D312F4" w:rsidRDefault="006843FC" w:rsidP="00D312F4">
            <w:r w:rsidRPr="00D312F4">
              <w:rPr>
                <w:noProof/>
              </w:rPr>
              <mc:AlternateContent>
                <mc:Choice Requires="wps">
                  <w:drawing>
                    <wp:anchor distT="0" distB="0" distL="114300" distR="114300" simplePos="0" relativeHeight="251673088" behindDoc="0" locked="0" layoutInCell="1" allowOverlap="1" wp14:anchorId="7FE37B31" wp14:editId="62DA46D1">
                      <wp:simplePos x="0" y="0"/>
                      <wp:positionH relativeFrom="column">
                        <wp:posOffset>-8089</wp:posOffset>
                      </wp:positionH>
                      <wp:positionV relativeFrom="paragraph">
                        <wp:posOffset>77055</wp:posOffset>
                      </wp:positionV>
                      <wp:extent cx="2934031" cy="405517"/>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24C980E0"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37B31" id="_x0000_s1038" type="#_x0000_t202" style="position:absolute;margin-left:-.65pt;margin-top:6.05pt;width:231.05pt;height:3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" filled="f" stroked="f">
                      <v:textbox>
                        <w:txbxContent>
                          <w:p w14:paraId="24C980E0" w14:textId="77777777" w:rsidR="006843FC" w:rsidRDefault="006843FC" w:rsidP="006843FC">
                            <w:pPr>
                              <w:pBdr>
                                <w:bottom w:val="single" w:sz="4" w:space="1" w:color="auto"/>
                              </w:pBdr>
                            </w:pPr>
                          </w:p>
                        </w:txbxContent>
                      </v:textbox>
                    </v:shape>
                  </w:pict>
                </mc:Fallback>
              </mc:AlternateContent>
            </w:r>
          </w:p>
        </w:tc>
      </w:tr>
      <w:tr w:rsidR="00BA32E4" w:rsidRPr="00D312F4" w14:paraId="054ABE10" w14:textId="77777777" w:rsidTr="006843FC">
        <w:trPr>
          <w:trHeight w:hRule="exact" w:val="851"/>
        </w:trPr>
        <w:tc>
          <w:tcPr>
            <w:tcW w:w="2093" w:type="dxa"/>
            <w:tcBorders>
              <w:top w:val="nil"/>
              <w:left w:val="nil"/>
              <w:bottom w:val="nil"/>
              <w:right w:val="nil"/>
            </w:tcBorders>
            <w:vAlign w:val="center"/>
          </w:tcPr>
          <w:p w14:paraId="7AEC92CB" w14:textId="1DA7B54A" w:rsidR="00BA32E4" w:rsidRPr="00D312F4" w:rsidRDefault="00BA32E4" w:rsidP="00D312F4">
            <w:r w:rsidRPr="00D312F4">
              <w:t xml:space="preserve">Position: </w:t>
            </w:r>
          </w:p>
        </w:tc>
        <w:tc>
          <w:tcPr>
            <w:tcW w:w="7143" w:type="dxa"/>
            <w:tcBorders>
              <w:top w:val="nil"/>
              <w:left w:val="nil"/>
              <w:bottom w:val="nil"/>
              <w:right w:val="nil"/>
            </w:tcBorders>
          </w:tcPr>
          <w:p w14:paraId="60C87559" w14:textId="0E5B0CC2" w:rsidR="00BA32E4" w:rsidRPr="00D312F4" w:rsidRDefault="006843FC" w:rsidP="00D312F4">
            <w:r w:rsidRPr="00D312F4">
              <w:rPr>
                <w:noProof/>
              </w:rPr>
              <mc:AlternateContent>
                <mc:Choice Requires="wps">
                  <w:drawing>
                    <wp:anchor distT="0" distB="0" distL="114300" distR="114300" simplePos="0" relativeHeight="251674112" behindDoc="0" locked="0" layoutInCell="1" allowOverlap="1" wp14:anchorId="56051D28" wp14:editId="1C437488">
                      <wp:simplePos x="0" y="0"/>
                      <wp:positionH relativeFrom="column">
                        <wp:posOffset>-7564</wp:posOffset>
                      </wp:positionH>
                      <wp:positionV relativeFrom="paragraph">
                        <wp:posOffset>78408</wp:posOffset>
                      </wp:positionV>
                      <wp:extent cx="2934031" cy="40551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27D415F4"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51D28" id="_x0000_s1039" type="#_x0000_t202" style="position:absolute;margin-left:-.6pt;margin-top:6.15pt;width:231.05pt;height:3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" filled="f" stroked="f">
                      <v:textbox>
                        <w:txbxContent>
                          <w:p w14:paraId="27D415F4" w14:textId="77777777" w:rsidR="006843FC" w:rsidRDefault="006843FC" w:rsidP="006843FC">
                            <w:pPr>
                              <w:pBdr>
                                <w:bottom w:val="single" w:sz="4" w:space="1" w:color="auto"/>
                              </w:pBdr>
                            </w:pPr>
                          </w:p>
                        </w:txbxContent>
                      </v:textbox>
                    </v:shape>
                  </w:pict>
                </mc:Fallback>
              </mc:AlternateContent>
            </w:r>
          </w:p>
        </w:tc>
      </w:tr>
      <w:tr w:rsidR="00BA32E4" w:rsidRPr="00D312F4" w14:paraId="7B4D63A5" w14:textId="77777777" w:rsidTr="006843FC">
        <w:trPr>
          <w:trHeight w:hRule="exact" w:val="851"/>
        </w:trPr>
        <w:tc>
          <w:tcPr>
            <w:tcW w:w="2093" w:type="dxa"/>
            <w:tcBorders>
              <w:top w:val="nil"/>
              <w:left w:val="nil"/>
              <w:bottom w:val="nil"/>
              <w:right w:val="nil"/>
            </w:tcBorders>
            <w:vAlign w:val="center"/>
          </w:tcPr>
          <w:p w14:paraId="67632176" w14:textId="45E28EF4" w:rsidR="00BA32E4" w:rsidRPr="00D312F4" w:rsidRDefault="00BA32E4" w:rsidP="00D312F4">
            <w:r w:rsidRPr="00D312F4">
              <w:t>Date:</w:t>
            </w:r>
          </w:p>
        </w:tc>
        <w:tc>
          <w:tcPr>
            <w:tcW w:w="7143" w:type="dxa"/>
            <w:tcBorders>
              <w:top w:val="nil"/>
              <w:left w:val="nil"/>
              <w:bottom w:val="nil"/>
              <w:right w:val="nil"/>
            </w:tcBorders>
          </w:tcPr>
          <w:p w14:paraId="6107978A" w14:textId="19E24350" w:rsidR="00BA32E4" w:rsidRPr="00D312F4" w:rsidRDefault="006843FC" w:rsidP="00D312F4">
            <w:r w:rsidRPr="00D312F4">
              <w:rPr>
                <w:noProof/>
              </w:rPr>
              <mc:AlternateContent>
                <mc:Choice Requires="wps">
                  <w:drawing>
                    <wp:anchor distT="0" distB="0" distL="114300" distR="114300" simplePos="0" relativeHeight="251675136" behindDoc="0" locked="0" layoutInCell="1" allowOverlap="1" wp14:anchorId="183D206B" wp14:editId="6ADBAFB7">
                      <wp:simplePos x="0" y="0"/>
                      <wp:positionH relativeFrom="column">
                        <wp:posOffset>-7564</wp:posOffset>
                      </wp:positionH>
                      <wp:positionV relativeFrom="paragraph">
                        <wp:posOffset>86663</wp:posOffset>
                      </wp:positionV>
                      <wp:extent cx="2934031" cy="405517"/>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4C029385"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206B" id="_x0000_s1040" type="#_x0000_t202" style="position:absolute;margin-left:-.6pt;margin-top:6.8pt;width:231.05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" filled="f" stroked="f">
                      <v:textbox>
                        <w:txbxContent>
                          <w:p w14:paraId="4C029385" w14:textId="77777777" w:rsidR="006843FC" w:rsidRDefault="006843FC" w:rsidP="006843FC">
                            <w:pPr>
                              <w:pBdr>
                                <w:bottom w:val="single" w:sz="4" w:space="1" w:color="auto"/>
                              </w:pBdr>
                            </w:pPr>
                          </w:p>
                        </w:txbxContent>
                      </v:textbox>
                    </v:shape>
                  </w:pict>
                </mc:Fallback>
              </mc:AlternateContent>
            </w:r>
          </w:p>
        </w:tc>
      </w:tr>
      <w:tr w:rsidR="00BA32E4" w:rsidRPr="00D312F4" w14:paraId="2DDF301C" w14:textId="77777777" w:rsidTr="006843FC">
        <w:trPr>
          <w:trHeight w:hRule="exact" w:val="851"/>
        </w:trPr>
        <w:tc>
          <w:tcPr>
            <w:tcW w:w="2093" w:type="dxa"/>
            <w:tcBorders>
              <w:top w:val="nil"/>
              <w:left w:val="nil"/>
              <w:bottom w:val="nil"/>
              <w:right w:val="nil"/>
            </w:tcBorders>
            <w:vAlign w:val="center"/>
          </w:tcPr>
          <w:p w14:paraId="4F285B16" w14:textId="7FD5DAB0" w:rsidR="00BA32E4" w:rsidRPr="00D312F4" w:rsidRDefault="00BA32E4" w:rsidP="00D312F4">
            <w:r w:rsidRPr="00D312F4">
              <w:t>Signature: (2)</w:t>
            </w:r>
          </w:p>
        </w:tc>
        <w:tc>
          <w:tcPr>
            <w:tcW w:w="7143" w:type="dxa"/>
            <w:tcBorders>
              <w:top w:val="nil"/>
              <w:left w:val="nil"/>
              <w:bottom w:val="nil"/>
              <w:right w:val="nil"/>
            </w:tcBorders>
          </w:tcPr>
          <w:p w14:paraId="5A3B3EA5" w14:textId="4682D11C" w:rsidR="00BA32E4" w:rsidRPr="00D312F4" w:rsidRDefault="006843FC" w:rsidP="00D312F4">
            <w:r w:rsidRPr="00D312F4">
              <w:rPr>
                <w:noProof/>
              </w:rPr>
              <mc:AlternateContent>
                <mc:Choice Requires="wps">
                  <w:drawing>
                    <wp:anchor distT="0" distB="0" distL="114300" distR="114300" simplePos="0" relativeHeight="251676160" behindDoc="0" locked="0" layoutInCell="1" allowOverlap="1" wp14:anchorId="173D4BD5" wp14:editId="239CFB1C">
                      <wp:simplePos x="0" y="0"/>
                      <wp:positionH relativeFrom="column">
                        <wp:posOffset>42545</wp:posOffset>
                      </wp:positionH>
                      <wp:positionV relativeFrom="paragraph">
                        <wp:posOffset>85090</wp:posOffset>
                      </wp:positionV>
                      <wp:extent cx="2934031" cy="44323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43230"/>
                              </a:xfrm>
                              <a:prstGeom prst="rect">
                                <a:avLst/>
                              </a:prstGeom>
                              <a:noFill/>
                              <a:ln w="9525">
                                <a:noFill/>
                                <a:miter lim="800000"/>
                                <a:headEnd/>
                                <a:tailEnd/>
                              </a:ln>
                            </wps:spPr>
                            <wps:txbx>
                              <w:txbxContent>
                                <w:p w14:paraId="4427C955" w14:textId="41516003" w:rsidR="006843FC" w:rsidRPr="003777D1" w:rsidRDefault="006843FC" w:rsidP="006843FC">
                                  <w:pPr>
                                    <w:pBdr>
                                      <w:bottom w:val="single" w:sz="4" w:space="1"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D4BD5" id="_x0000_t202" coordsize="21600,21600" o:spt="202" path="m,l,21600r21600,l21600,xe">
                      <v:stroke joinstyle="miter"/>
                      <v:path gradientshapeok="t" o:connecttype="rect"/>
                    </v:shapetype>
                    <v:shape id="_x0000_s1041" type="#_x0000_t202" style="position:absolute;margin-left:3.35pt;margin-top:6.7pt;width:231.05pt;height:34.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" filled="f" stroked="f">
                      <v:textbox>
                        <w:txbxContent>
                          <w:p w14:paraId="4427C955" w14:textId="41516003" w:rsidR="006843FC" w:rsidRPr="003777D1" w:rsidRDefault="006843FC" w:rsidP="006843FC">
                            <w:pPr>
                              <w:pBdr>
                                <w:bottom w:val="single" w:sz="4" w:space="1" w:color="auto"/>
                              </w:pBdr>
                              <w:rPr>
                                <w:sz w:val="20"/>
                                <w:szCs w:val="20"/>
                              </w:rPr>
                            </w:pPr>
                          </w:p>
                        </w:txbxContent>
                      </v:textbox>
                    </v:shape>
                  </w:pict>
                </mc:Fallback>
              </mc:AlternateContent>
            </w:r>
          </w:p>
        </w:tc>
      </w:tr>
      <w:tr w:rsidR="00BA32E4" w:rsidRPr="00D312F4" w14:paraId="76A19ABF" w14:textId="77777777" w:rsidTr="006843FC">
        <w:trPr>
          <w:trHeight w:hRule="exact" w:val="851"/>
        </w:trPr>
        <w:tc>
          <w:tcPr>
            <w:tcW w:w="2093" w:type="dxa"/>
            <w:tcBorders>
              <w:top w:val="nil"/>
              <w:left w:val="nil"/>
              <w:bottom w:val="nil"/>
              <w:right w:val="nil"/>
            </w:tcBorders>
            <w:vAlign w:val="center"/>
          </w:tcPr>
          <w:p w14:paraId="6B1286F0" w14:textId="1EF5716F" w:rsidR="00BA32E4" w:rsidRPr="00D312F4" w:rsidRDefault="00BA32E4" w:rsidP="00D312F4">
            <w:r w:rsidRPr="00D312F4">
              <w:t>Name:</w:t>
            </w:r>
          </w:p>
        </w:tc>
        <w:tc>
          <w:tcPr>
            <w:tcW w:w="7143" w:type="dxa"/>
            <w:tcBorders>
              <w:top w:val="nil"/>
              <w:left w:val="nil"/>
              <w:bottom w:val="nil"/>
              <w:right w:val="nil"/>
            </w:tcBorders>
          </w:tcPr>
          <w:p w14:paraId="40CF955B" w14:textId="046DA02E" w:rsidR="00BA32E4" w:rsidRPr="00D312F4" w:rsidRDefault="006843FC" w:rsidP="00D312F4">
            <w:r w:rsidRPr="00D312F4">
              <w:rPr>
                <w:noProof/>
              </w:rPr>
              <mc:AlternateContent>
                <mc:Choice Requires="wps">
                  <w:drawing>
                    <wp:anchor distT="0" distB="0" distL="114300" distR="114300" simplePos="0" relativeHeight="251677184" behindDoc="0" locked="0" layoutInCell="1" allowOverlap="1" wp14:anchorId="7CA6BDF4" wp14:editId="20992DCE">
                      <wp:simplePos x="0" y="0"/>
                      <wp:positionH relativeFrom="column">
                        <wp:posOffset>42048</wp:posOffset>
                      </wp:positionH>
                      <wp:positionV relativeFrom="paragraph">
                        <wp:posOffset>80341</wp:posOffset>
                      </wp:positionV>
                      <wp:extent cx="2934031" cy="405517"/>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24E51BF1"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6BDF4" id="_x0000_s1043" type="#_x0000_t202" style="position:absolute;margin-left:3.3pt;margin-top:6.35pt;width:231.05pt;height:3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x1DwIAAPw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" filled="f" stroked="f">
                      <v:textbox>
                        <w:txbxContent>
                          <w:p w14:paraId="24E51BF1" w14:textId="77777777" w:rsidR="006843FC" w:rsidRDefault="006843FC" w:rsidP="006843FC">
                            <w:pPr>
                              <w:pBdr>
                                <w:bottom w:val="single" w:sz="4" w:space="1" w:color="auto"/>
                              </w:pBdr>
                            </w:pPr>
                          </w:p>
                        </w:txbxContent>
                      </v:textbox>
                    </v:shape>
                  </w:pict>
                </mc:Fallback>
              </mc:AlternateContent>
            </w:r>
          </w:p>
        </w:tc>
      </w:tr>
      <w:tr w:rsidR="00BA32E4" w:rsidRPr="00D312F4" w14:paraId="32B4996F" w14:textId="77777777" w:rsidTr="006843FC">
        <w:trPr>
          <w:trHeight w:hRule="exact" w:val="851"/>
        </w:trPr>
        <w:tc>
          <w:tcPr>
            <w:tcW w:w="2093" w:type="dxa"/>
            <w:tcBorders>
              <w:top w:val="nil"/>
              <w:left w:val="nil"/>
              <w:bottom w:val="nil"/>
              <w:right w:val="nil"/>
            </w:tcBorders>
            <w:vAlign w:val="center"/>
          </w:tcPr>
          <w:p w14:paraId="2A2A6BFA" w14:textId="490D789B" w:rsidR="00BA32E4" w:rsidRPr="00D312F4" w:rsidRDefault="00BA32E4" w:rsidP="00D312F4">
            <w:r w:rsidRPr="00D312F4">
              <w:t xml:space="preserve">Position: </w:t>
            </w:r>
          </w:p>
        </w:tc>
        <w:tc>
          <w:tcPr>
            <w:tcW w:w="7143" w:type="dxa"/>
            <w:tcBorders>
              <w:top w:val="nil"/>
              <w:left w:val="nil"/>
              <w:bottom w:val="nil"/>
              <w:right w:val="nil"/>
            </w:tcBorders>
          </w:tcPr>
          <w:p w14:paraId="387D1C54" w14:textId="5DA62970" w:rsidR="00BA32E4" w:rsidRPr="00D312F4" w:rsidRDefault="006843FC" w:rsidP="00D312F4">
            <w:r w:rsidRPr="00D312F4">
              <w:rPr>
                <w:noProof/>
              </w:rPr>
              <mc:AlternateContent>
                <mc:Choice Requires="wps">
                  <w:drawing>
                    <wp:anchor distT="0" distB="0" distL="114300" distR="114300" simplePos="0" relativeHeight="251678208" behindDoc="0" locked="0" layoutInCell="1" allowOverlap="1" wp14:anchorId="4A90A833" wp14:editId="198FEE14">
                      <wp:simplePos x="0" y="0"/>
                      <wp:positionH relativeFrom="column">
                        <wp:posOffset>-5659</wp:posOffset>
                      </wp:positionH>
                      <wp:positionV relativeFrom="paragraph">
                        <wp:posOffset>80645</wp:posOffset>
                      </wp:positionV>
                      <wp:extent cx="2934031" cy="405517"/>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03332F31"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A833" id="_x0000_s1044" type="#_x0000_t202" style="position:absolute;margin-left:-.45pt;margin-top:6.35pt;width:231.05pt;height:3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" filled="f" stroked="f">
                      <v:textbox>
                        <w:txbxContent>
                          <w:p w14:paraId="03332F31" w14:textId="77777777" w:rsidR="006843FC" w:rsidRDefault="006843FC" w:rsidP="006843FC">
                            <w:pPr>
                              <w:pBdr>
                                <w:bottom w:val="single" w:sz="4" w:space="1" w:color="auto"/>
                              </w:pBdr>
                            </w:pPr>
                          </w:p>
                        </w:txbxContent>
                      </v:textbox>
                    </v:shape>
                  </w:pict>
                </mc:Fallback>
              </mc:AlternateContent>
            </w:r>
          </w:p>
        </w:tc>
      </w:tr>
      <w:tr w:rsidR="00BA32E4" w:rsidRPr="00D312F4" w14:paraId="5D9DF72F" w14:textId="77777777" w:rsidTr="006843FC">
        <w:trPr>
          <w:trHeight w:hRule="exact" w:val="851"/>
        </w:trPr>
        <w:tc>
          <w:tcPr>
            <w:tcW w:w="2093" w:type="dxa"/>
            <w:tcBorders>
              <w:top w:val="nil"/>
              <w:left w:val="nil"/>
              <w:bottom w:val="nil"/>
              <w:right w:val="nil"/>
            </w:tcBorders>
            <w:vAlign w:val="center"/>
          </w:tcPr>
          <w:p w14:paraId="6F0FC299" w14:textId="24D89E83" w:rsidR="00BA32E4" w:rsidRPr="00D312F4" w:rsidRDefault="00BA32E4" w:rsidP="00D312F4">
            <w:r w:rsidRPr="00D312F4">
              <w:t>Date:</w:t>
            </w:r>
          </w:p>
        </w:tc>
        <w:tc>
          <w:tcPr>
            <w:tcW w:w="7143" w:type="dxa"/>
            <w:tcBorders>
              <w:top w:val="nil"/>
              <w:left w:val="nil"/>
              <w:bottom w:val="nil"/>
              <w:right w:val="nil"/>
            </w:tcBorders>
          </w:tcPr>
          <w:p w14:paraId="4AA957E6" w14:textId="2E7ECA7A" w:rsidR="00BA32E4" w:rsidRPr="00D312F4" w:rsidRDefault="006843FC" w:rsidP="00D312F4">
            <w:r w:rsidRPr="00D312F4">
              <w:rPr>
                <w:noProof/>
              </w:rPr>
              <mc:AlternateContent>
                <mc:Choice Requires="wps">
                  <w:drawing>
                    <wp:anchor distT="0" distB="0" distL="114300" distR="114300" simplePos="0" relativeHeight="251679232" behindDoc="0" locked="0" layoutInCell="1" allowOverlap="1" wp14:anchorId="512A740D" wp14:editId="37F57CCF">
                      <wp:simplePos x="0" y="0"/>
                      <wp:positionH relativeFrom="column">
                        <wp:posOffset>42048</wp:posOffset>
                      </wp:positionH>
                      <wp:positionV relativeFrom="paragraph">
                        <wp:posOffset>96851</wp:posOffset>
                      </wp:positionV>
                      <wp:extent cx="2934031" cy="405517"/>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41AD400B"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740D" id="_x0000_s1045" type="#_x0000_t202" style="position:absolute;margin-left:3.3pt;margin-top:7.65pt;width:231.05pt;height:3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" filled="f" stroked="f">
                      <v:textbox>
                        <w:txbxContent>
                          <w:p w14:paraId="41AD400B" w14:textId="77777777" w:rsidR="006843FC" w:rsidRDefault="006843FC" w:rsidP="006843FC">
                            <w:pPr>
                              <w:pBdr>
                                <w:bottom w:val="single" w:sz="4" w:space="1" w:color="auto"/>
                              </w:pBdr>
                            </w:pPr>
                          </w:p>
                        </w:txbxContent>
                      </v:textbox>
                    </v:shape>
                  </w:pict>
                </mc:Fallback>
              </mc:AlternateContent>
            </w:r>
          </w:p>
        </w:tc>
      </w:tr>
      <w:tr w:rsidR="00BA32E4" w:rsidRPr="00D312F4" w14:paraId="28792439" w14:textId="77777777" w:rsidTr="006843FC">
        <w:trPr>
          <w:trHeight w:hRule="exact" w:val="851"/>
        </w:trPr>
        <w:tc>
          <w:tcPr>
            <w:tcW w:w="9236" w:type="dxa"/>
            <w:gridSpan w:val="2"/>
            <w:tcBorders>
              <w:top w:val="nil"/>
              <w:left w:val="nil"/>
              <w:bottom w:val="nil"/>
              <w:right w:val="nil"/>
            </w:tcBorders>
            <w:vAlign w:val="center"/>
          </w:tcPr>
          <w:p w14:paraId="477FAB36" w14:textId="77777777" w:rsidR="00BA32E4" w:rsidRPr="00D312F4" w:rsidRDefault="00BA32E4" w:rsidP="00D312F4"/>
          <w:p w14:paraId="06C70A2E" w14:textId="4FFA2D33" w:rsidR="00BA32E4" w:rsidRPr="00D312F4" w:rsidRDefault="00BA32E4" w:rsidP="00D312F4">
            <w:r w:rsidRPr="00DA26F1">
              <w:rPr>
                <w:b/>
              </w:rPr>
              <w:t>Signed</w:t>
            </w:r>
            <w:r w:rsidRPr="00D312F4">
              <w:t xml:space="preserve"> for and on behalf of the </w:t>
            </w:r>
            <w:r w:rsidRPr="00DA26F1">
              <w:rPr>
                <w:b/>
              </w:rPr>
              <w:t>Provider</w:t>
            </w:r>
            <w:r w:rsidRPr="00D312F4">
              <w:t xml:space="preserve"> by its authorised signatory:</w:t>
            </w:r>
          </w:p>
          <w:p w14:paraId="0D559D1D" w14:textId="77777777" w:rsidR="00BA32E4" w:rsidRPr="00D312F4" w:rsidRDefault="00BA32E4" w:rsidP="00D312F4"/>
        </w:tc>
      </w:tr>
      <w:tr w:rsidR="00BA32E4" w:rsidRPr="00D312F4" w14:paraId="68BBE4E4" w14:textId="77777777" w:rsidTr="006843FC">
        <w:trPr>
          <w:trHeight w:hRule="exact" w:val="851"/>
        </w:trPr>
        <w:tc>
          <w:tcPr>
            <w:tcW w:w="2093" w:type="dxa"/>
            <w:tcBorders>
              <w:top w:val="nil"/>
              <w:left w:val="nil"/>
              <w:bottom w:val="nil"/>
              <w:right w:val="nil"/>
            </w:tcBorders>
            <w:vAlign w:val="center"/>
          </w:tcPr>
          <w:p w14:paraId="0E0D730E" w14:textId="78B4BFE2" w:rsidR="00BA32E4" w:rsidRPr="00D312F4" w:rsidRDefault="00BA32E4" w:rsidP="00D312F4">
            <w:r w:rsidRPr="00D312F4">
              <w:t>Name:</w:t>
            </w:r>
          </w:p>
        </w:tc>
        <w:tc>
          <w:tcPr>
            <w:tcW w:w="7143" w:type="dxa"/>
            <w:tcBorders>
              <w:top w:val="nil"/>
              <w:left w:val="nil"/>
              <w:bottom w:val="nil"/>
              <w:right w:val="nil"/>
            </w:tcBorders>
          </w:tcPr>
          <w:p w14:paraId="3503AACA" w14:textId="29C23A14" w:rsidR="00BA32E4" w:rsidRPr="00D312F4" w:rsidRDefault="006843FC" w:rsidP="00D312F4">
            <w:r w:rsidRPr="00D312F4">
              <w:rPr>
                <w:noProof/>
              </w:rPr>
              <mc:AlternateContent>
                <mc:Choice Requires="wps">
                  <w:drawing>
                    <wp:anchor distT="0" distB="0" distL="114300" distR="114300" simplePos="0" relativeHeight="251680256" behindDoc="0" locked="0" layoutInCell="1" allowOverlap="1" wp14:anchorId="1B3ADF0B" wp14:editId="5E437A7B">
                      <wp:simplePos x="0" y="0"/>
                      <wp:positionH relativeFrom="column">
                        <wp:posOffset>-5659</wp:posOffset>
                      </wp:positionH>
                      <wp:positionV relativeFrom="paragraph">
                        <wp:posOffset>89507</wp:posOffset>
                      </wp:positionV>
                      <wp:extent cx="2934031" cy="405517"/>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5FC1D2D6"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ADF0B" id="_x0000_s1046" type="#_x0000_t202" style="position:absolute;margin-left:-.45pt;margin-top:7.05pt;width:231.05pt;height:3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" filled="f" stroked="f">
                      <v:textbox>
                        <w:txbxContent>
                          <w:p w14:paraId="5FC1D2D6" w14:textId="77777777" w:rsidR="006843FC" w:rsidRDefault="006843FC" w:rsidP="006843FC">
                            <w:pPr>
                              <w:pBdr>
                                <w:bottom w:val="single" w:sz="4" w:space="1" w:color="auto"/>
                              </w:pBdr>
                            </w:pPr>
                          </w:p>
                        </w:txbxContent>
                      </v:textbox>
                    </v:shape>
                  </w:pict>
                </mc:Fallback>
              </mc:AlternateContent>
            </w:r>
          </w:p>
        </w:tc>
      </w:tr>
      <w:tr w:rsidR="00BA32E4" w:rsidRPr="00D312F4" w14:paraId="0AC01E62" w14:textId="77777777" w:rsidTr="006843FC">
        <w:trPr>
          <w:trHeight w:hRule="exact" w:val="851"/>
        </w:trPr>
        <w:tc>
          <w:tcPr>
            <w:tcW w:w="2093" w:type="dxa"/>
            <w:tcBorders>
              <w:top w:val="nil"/>
              <w:left w:val="nil"/>
              <w:bottom w:val="nil"/>
              <w:right w:val="nil"/>
            </w:tcBorders>
            <w:vAlign w:val="center"/>
          </w:tcPr>
          <w:p w14:paraId="19BE5651" w14:textId="49324A72" w:rsidR="00BA32E4" w:rsidRPr="00D312F4" w:rsidRDefault="00BA32E4" w:rsidP="00D312F4">
            <w:r w:rsidRPr="00D312F4">
              <w:t xml:space="preserve">Position: </w:t>
            </w:r>
          </w:p>
        </w:tc>
        <w:tc>
          <w:tcPr>
            <w:tcW w:w="7143" w:type="dxa"/>
            <w:tcBorders>
              <w:top w:val="nil"/>
              <w:left w:val="nil"/>
              <w:bottom w:val="nil"/>
              <w:right w:val="nil"/>
            </w:tcBorders>
          </w:tcPr>
          <w:p w14:paraId="36022131" w14:textId="76995D10" w:rsidR="00BA32E4" w:rsidRPr="00D312F4" w:rsidRDefault="006843FC" w:rsidP="00D312F4">
            <w:r w:rsidRPr="00D312F4">
              <w:rPr>
                <w:noProof/>
              </w:rPr>
              <mc:AlternateContent>
                <mc:Choice Requires="wps">
                  <w:drawing>
                    <wp:anchor distT="0" distB="0" distL="114300" distR="114300" simplePos="0" relativeHeight="251681280" behindDoc="0" locked="0" layoutInCell="1" allowOverlap="1" wp14:anchorId="74941503" wp14:editId="59AB7043">
                      <wp:simplePos x="0" y="0"/>
                      <wp:positionH relativeFrom="column">
                        <wp:posOffset>42048</wp:posOffset>
                      </wp:positionH>
                      <wp:positionV relativeFrom="paragraph">
                        <wp:posOffset>73909</wp:posOffset>
                      </wp:positionV>
                      <wp:extent cx="2934031" cy="405517"/>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5DBEAA55"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1503" id="_x0000_s1047" type="#_x0000_t202" style="position:absolute;margin-left:3.3pt;margin-top:5.8pt;width:231.05pt;height:3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" filled="f" stroked="f">
                      <v:textbox>
                        <w:txbxContent>
                          <w:p w14:paraId="5DBEAA55" w14:textId="77777777" w:rsidR="006843FC" w:rsidRDefault="006843FC" w:rsidP="006843FC">
                            <w:pPr>
                              <w:pBdr>
                                <w:bottom w:val="single" w:sz="4" w:space="1" w:color="auto"/>
                              </w:pBdr>
                            </w:pPr>
                          </w:p>
                        </w:txbxContent>
                      </v:textbox>
                    </v:shape>
                  </w:pict>
                </mc:Fallback>
              </mc:AlternateContent>
            </w:r>
          </w:p>
        </w:tc>
      </w:tr>
      <w:tr w:rsidR="00BA32E4" w:rsidRPr="00D312F4" w14:paraId="5AD490E3" w14:textId="77777777" w:rsidTr="006843FC">
        <w:trPr>
          <w:trHeight w:hRule="exact" w:val="851"/>
        </w:trPr>
        <w:tc>
          <w:tcPr>
            <w:tcW w:w="2093" w:type="dxa"/>
            <w:tcBorders>
              <w:top w:val="nil"/>
              <w:left w:val="nil"/>
              <w:bottom w:val="nil"/>
              <w:right w:val="nil"/>
            </w:tcBorders>
            <w:vAlign w:val="center"/>
          </w:tcPr>
          <w:p w14:paraId="7165EA49" w14:textId="295ECF4F" w:rsidR="00BA32E4" w:rsidRPr="00D312F4" w:rsidRDefault="00BA32E4" w:rsidP="00D312F4">
            <w:r w:rsidRPr="00D312F4">
              <w:t>Date:</w:t>
            </w:r>
          </w:p>
        </w:tc>
        <w:tc>
          <w:tcPr>
            <w:tcW w:w="7143" w:type="dxa"/>
            <w:tcBorders>
              <w:top w:val="nil"/>
              <w:left w:val="nil"/>
              <w:bottom w:val="nil"/>
              <w:right w:val="nil"/>
            </w:tcBorders>
          </w:tcPr>
          <w:p w14:paraId="6DD9E289" w14:textId="4BA4DD5C" w:rsidR="00BA32E4" w:rsidRPr="00D312F4" w:rsidRDefault="006843FC" w:rsidP="00D312F4">
            <w:r w:rsidRPr="00D312F4">
              <w:rPr>
                <w:noProof/>
              </w:rPr>
              <mc:AlternateContent>
                <mc:Choice Requires="wps">
                  <w:drawing>
                    <wp:anchor distT="0" distB="0" distL="114300" distR="114300" simplePos="0" relativeHeight="251682304" behindDoc="0" locked="0" layoutInCell="1" allowOverlap="1" wp14:anchorId="34A5FB81" wp14:editId="0ECCF87A">
                      <wp:simplePos x="0" y="0"/>
                      <wp:positionH relativeFrom="column">
                        <wp:posOffset>38735</wp:posOffset>
                      </wp:positionH>
                      <wp:positionV relativeFrom="paragraph">
                        <wp:posOffset>80645</wp:posOffset>
                      </wp:positionV>
                      <wp:extent cx="2933700" cy="40513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5130"/>
                              </a:xfrm>
                              <a:prstGeom prst="rect">
                                <a:avLst/>
                              </a:prstGeom>
                              <a:noFill/>
                              <a:ln w="9525">
                                <a:noFill/>
                                <a:miter lim="800000"/>
                                <a:headEnd/>
                                <a:tailEnd/>
                              </a:ln>
                            </wps:spPr>
                            <wps:txbx>
                              <w:txbxContent>
                                <w:p w14:paraId="20FEA9C3" w14:textId="77777777" w:rsidR="006843FC" w:rsidRDefault="006843FC" w:rsidP="006843F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FB81" id="_x0000_s1048" type="#_x0000_t202" style="position:absolute;margin-left:3.05pt;margin-top:6.35pt;width:231pt;height:3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" filled="f" stroked="f">
                      <v:textbox>
                        <w:txbxContent>
                          <w:p w14:paraId="20FEA9C3" w14:textId="77777777" w:rsidR="006843FC" w:rsidRDefault="006843FC" w:rsidP="006843FC">
                            <w:pPr>
                              <w:pBdr>
                                <w:bottom w:val="single" w:sz="4" w:space="1" w:color="auto"/>
                              </w:pBdr>
                            </w:pPr>
                          </w:p>
                        </w:txbxContent>
                      </v:textbox>
                    </v:shape>
                  </w:pict>
                </mc:Fallback>
              </mc:AlternateContent>
            </w:r>
          </w:p>
        </w:tc>
      </w:tr>
    </w:tbl>
    <w:p w14:paraId="7E79A83E" w14:textId="686E6E9F" w:rsidR="006D2069" w:rsidRPr="00D312F4" w:rsidRDefault="008876B0" w:rsidP="00D312F4">
      <w:r w:rsidRPr="00D312F4">
        <w:tab/>
      </w:r>
      <w:r w:rsidR="006D2069" w:rsidRPr="00D312F4">
        <w:t xml:space="preserve"> </w:t>
      </w:r>
    </w:p>
    <w:p w14:paraId="1C384A09" w14:textId="77777777" w:rsidR="00385101" w:rsidRPr="00D312F4" w:rsidRDefault="00385101" w:rsidP="00D312F4"/>
    <w:sectPr w:rsidR="00385101" w:rsidRPr="00D312F4" w:rsidSect="00F73EC6">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E816" w14:textId="77777777" w:rsidR="009D5A87" w:rsidRDefault="009D5A87" w:rsidP="003C6E18">
      <w:r>
        <w:separator/>
      </w:r>
    </w:p>
    <w:p w14:paraId="57EC710D" w14:textId="77777777" w:rsidR="009D5A87" w:rsidRDefault="009D5A87"/>
    <w:p w14:paraId="24B9F07E" w14:textId="77777777" w:rsidR="009D5A87" w:rsidRDefault="009D5A87"/>
    <w:p w14:paraId="0C4BD36A" w14:textId="77777777" w:rsidR="009D5A87" w:rsidRDefault="009D5A87"/>
  </w:endnote>
  <w:endnote w:type="continuationSeparator" w:id="0">
    <w:p w14:paraId="42AED976" w14:textId="77777777" w:rsidR="009D5A87" w:rsidRDefault="009D5A87" w:rsidP="003C6E18">
      <w:r>
        <w:continuationSeparator/>
      </w:r>
    </w:p>
    <w:p w14:paraId="48D94C2C" w14:textId="77777777" w:rsidR="009D5A87" w:rsidRDefault="009D5A87"/>
    <w:p w14:paraId="534C18B0" w14:textId="77777777" w:rsidR="009D5A87" w:rsidRDefault="009D5A87"/>
    <w:p w14:paraId="295BF693" w14:textId="77777777" w:rsidR="009D5A87" w:rsidRDefault="009D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B08D" w14:textId="77777777" w:rsidR="00BA32E4" w:rsidRDefault="00BA32E4" w:rsidP="00BF0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2B5DD" w14:textId="77777777" w:rsidR="00BA32E4" w:rsidRDefault="00BA32E4" w:rsidP="00A60804">
    <w:pPr>
      <w:pStyle w:val="Footer"/>
      <w:ind w:right="360"/>
    </w:pPr>
  </w:p>
  <w:p w14:paraId="6D17B24E" w14:textId="77777777" w:rsidR="00BA32E4" w:rsidRDefault="00BA32E4"/>
  <w:p w14:paraId="41203E11" w14:textId="77777777" w:rsidR="00BA32E4" w:rsidRDefault="00BA32E4"/>
  <w:p w14:paraId="0CF9E307" w14:textId="77777777" w:rsidR="00BA32E4" w:rsidRDefault="00BA32E4"/>
  <w:p w14:paraId="698736A4" w14:textId="77777777" w:rsidR="00BA32E4" w:rsidRDefault="00BA32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5F5A" w14:textId="3EAAFFD0" w:rsidR="00BA32E4" w:rsidRDefault="00BA32E4" w:rsidP="00BF0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BFE">
      <w:rPr>
        <w:rStyle w:val="PageNumber"/>
        <w:noProof/>
      </w:rPr>
      <w:t>3</w:t>
    </w:r>
    <w:r>
      <w:rPr>
        <w:rStyle w:val="PageNumber"/>
      </w:rPr>
      <w:fldChar w:fldCharType="end"/>
    </w:r>
  </w:p>
  <w:p w14:paraId="0D6EA5B1" w14:textId="6632CB3A" w:rsidR="00BA32E4" w:rsidRDefault="005B20C7" w:rsidP="00A60804">
    <w:pPr>
      <w:pStyle w:val="Footer"/>
      <w:ind w:right="360"/>
    </w:pPr>
    <w:r>
      <w:rPr>
        <w:noProof/>
      </w:rPr>
      <w:t>Full contract (generic)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F317" w14:textId="5E779482" w:rsidR="00BA32E4" w:rsidRDefault="00BA32E4"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BFE">
      <w:rPr>
        <w:rStyle w:val="PageNumber"/>
        <w:noProof/>
      </w:rPr>
      <w:t>17</w:t>
    </w:r>
    <w:r>
      <w:rPr>
        <w:rStyle w:val="PageNumber"/>
      </w:rPr>
      <w:fldChar w:fldCharType="end"/>
    </w:r>
  </w:p>
  <w:p w14:paraId="33887CF1" w14:textId="7E63E344" w:rsidR="00BA32E4" w:rsidRDefault="005B20C7" w:rsidP="00A60804">
    <w:pPr>
      <w:pStyle w:val="Footer"/>
    </w:pPr>
    <w:r>
      <w:rPr>
        <w:noProof/>
      </w:rPr>
      <w:t>Full Contract (Generic)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A057" w14:textId="77777777" w:rsidR="009D5A87" w:rsidRDefault="009D5A87" w:rsidP="003C6E18">
      <w:r>
        <w:separator/>
      </w:r>
    </w:p>
    <w:p w14:paraId="682AF6EE" w14:textId="77777777" w:rsidR="009D5A87" w:rsidRDefault="009D5A87"/>
    <w:p w14:paraId="534FF3AF" w14:textId="77777777" w:rsidR="009D5A87" w:rsidRDefault="009D5A87"/>
    <w:p w14:paraId="3D4457A4" w14:textId="77777777" w:rsidR="009D5A87" w:rsidRDefault="009D5A87"/>
  </w:footnote>
  <w:footnote w:type="continuationSeparator" w:id="0">
    <w:p w14:paraId="7E287E24" w14:textId="77777777" w:rsidR="009D5A87" w:rsidRDefault="009D5A87" w:rsidP="003C6E18">
      <w:r>
        <w:continuationSeparator/>
      </w:r>
    </w:p>
    <w:p w14:paraId="727C382B" w14:textId="77777777" w:rsidR="009D5A87" w:rsidRDefault="009D5A87"/>
    <w:p w14:paraId="2283BB97" w14:textId="77777777" w:rsidR="009D5A87" w:rsidRDefault="009D5A87"/>
    <w:p w14:paraId="32C04DF9" w14:textId="77777777" w:rsidR="009D5A87" w:rsidRDefault="009D5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8C6A" w14:textId="77777777" w:rsidR="00BA32E4" w:rsidRDefault="00BA32E4" w:rsidP="00480DB1">
    <w:pPr>
      <w:spacing w:line="240" w:lineRule="auto"/>
    </w:pPr>
    <w:r>
      <w:rPr>
        <w:noProof/>
        <w:lang w:eastAsia="en-GB"/>
      </w:rPr>
      <w:drawing>
        <wp:anchor distT="0" distB="360045" distL="114300" distR="114300" simplePos="0" relativeHeight="251661312" behindDoc="0" locked="0" layoutInCell="1" allowOverlap="1" wp14:anchorId="61841F5A" wp14:editId="07F1F0BF">
          <wp:simplePos x="0" y="0"/>
          <wp:positionH relativeFrom="page">
            <wp:posOffset>388620</wp:posOffset>
          </wp:positionH>
          <wp:positionV relativeFrom="page">
            <wp:posOffset>288925</wp:posOffset>
          </wp:positionV>
          <wp:extent cx="1929600" cy="6228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6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3" w15:restartNumberingAfterBreak="0">
    <w:nsid w:val="0AEF27EF"/>
    <w:multiLevelType w:val="multilevel"/>
    <w:tmpl w:val="35D6D774"/>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EF45B10"/>
    <w:multiLevelType w:val="multilevel"/>
    <w:tmpl w:val="35D6D774"/>
    <w:numStyleLink w:val="THFListNos"/>
  </w:abstractNum>
  <w:abstractNum w:abstractNumId="5" w15:restartNumberingAfterBreak="0">
    <w:nsid w:val="12E209CF"/>
    <w:multiLevelType w:val="multilevel"/>
    <w:tmpl w:val="EC701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B1ACD"/>
    <w:multiLevelType w:val="multilevel"/>
    <w:tmpl w:val="35D6D774"/>
    <w:styleLink w:val="THFListNos"/>
    <w:lvl w:ilvl="0">
      <w:start w:val="1"/>
      <w:numFmt w:val="decimal"/>
      <w:lvlText w:val="%1.0"/>
      <w:lvlJc w:val="left"/>
      <w:pPr>
        <w:ind w:left="737" w:hanging="737"/>
      </w:pPr>
      <w:rPr>
        <w:rFonts w:hint="default"/>
      </w:rPr>
    </w:lvl>
    <w:lvl w:ilvl="1">
      <w:start w:val="1"/>
      <w:numFmt w:val="decimal"/>
      <w:pStyle w:val="ListNos1THF"/>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3094172"/>
    <w:multiLevelType w:val="hybridMultilevel"/>
    <w:tmpl w:val="F9CE0214"/>
    <w:lvl w:ilvl="0" w:tplc="08090013">
      <w:start w:val="1"/>
      <w:numFmt w:val="upp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67220E5"/>
    <w:multiLevelType w:val="multilevel"/>
    <w:tmpl w:val="35D6D774"/>
    <w:numStyleLink w:val="THFListNos"/>
  </w:abstractNum>
  <w:abstractNum w:abstractNumId="9" w15:restartNumberingAfterBreak="0">
    <w:nsid w:val="2A8735A1"/>
    <w:multiLevelType w:val="multilevel"/>
    <w:tmpl w:val="35D6D774"/>
    <w:numStyleLink w:val="THFListNos"/>
  </w:abstractNum>
  <w:abstractNum w:abstractNumId="10" w15:restartNumberingAfterBreak="0">
    <w:nsid w:val="2E727850"/>
    <w:multiLevelType w:val="multilevel"/>
    <w:tmpl w:val="35D6D774"/>
    <w:numStyleLink w:val="THFListNos"/>
  </w:abstractNum>
  <w:abstractNum w:abstractNumId="11"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2"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E78AD"/>
    <w:multiLevelType w:val="multilevel"/>
    <w:tmpl w:val="35D6D774"/>
    <w:numStyleLink w:val="THFListNos"/>
  </w:abstractNum>
  <w:abstractNum w:abstractNumId="14"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862"/>
        </w:tabs>
        <w:ind w:left="862"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86C0D32"/>
    <w:multiLevelType w:val="multilevel"/>
    <w:tmpl w:val="35D6D774"/>
    <w:numStyleLink w:val="THFListNos"/>
  </w:abstractNum>
  <w:abstractNum w:abstractNumId="16" w15:restartNumberingAfterBreak="0">
    <w:nsid w:val="4F117FA0"/>
    <w:multiLevelType w:val="hybridMultilevel"/>
    <w:tmpl w:val="E4E234E2"/>
    <w:lvl w:ilvl="0" w:tplc="08090001">
      <w:start w:val="1"/>
      <w:numFmt w:val="bullet"/>
      <w:lvlText w:val=""/>
      <w:lvlJc w:val="left"/>
      <w:pPr>
        <w:ind w:left="2288" w:hanging="360"/>
      </w:pPr>
      <w:rPr>
        <w:rFonts w:ascii="Symbol" w:hAnsi="Symbo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7" w15:restartNumberingAfterBreak="0">
    <w:nsid w:val="509D6C62"/>
    <w:multiLevelType w:val="multilevel"/>
    <w:tmpl w:val="35D6D774"/>
    <w:numStyleLink w:val="THFListNos"/>
  </w:abstractNum>
  <w:abstractNum w:abstractNumId="18" w15:restartNumberingAfterBreak="0">
    <w:nsid w:val="56A94AA9"/>
    <w:multiLevelType w:val="multilevel"/>
    <w:tmpl w:val="35D6D774"/>
    <w:numStyleLink w:val="THFListNos"/>
  </w:abstractNum>
  <w:abstractNum w:abstractNumId="19" w15:restartNumberingAfterBreak="0">
    <w:nsid w:val="576039AC"/>
    <w:multiLevelType w:val="multilevel"/>
    <w:tmpl w:val="35D6D774"/>
    <w:numStyleLink w:val="THFListNos"/>
  </w:abstractNum>
  <w:abstractNum w:abstractNumId="20" w15:restartNumberingAfterBreak="0">
    <w:nsid w:val="6B4038A1"/>
    <w:multiLevelType w:val="hybridMultilevel"/>
    <w:tmpl w:val="6600AD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A3BCD"/>
    <w:multiLevelType w:val="multilevel"/>
    <w:tmpl w:val="35D6D774"/>
    <w:numStyleLink w:val="THFListNos"/>
  </w:abstractNum>
  <w:abstractNum w:abstractNumId="22" w15:restartNumberingAfterBreak="0">
    <w:nsid w:val="7586578D"/>
    <w:multiLevelType w:val="multilevel"/>
    <w:tmpl w:val="B7E69106"/>
    <w:lvl w:ilvl="0">
      <w:start w:val="1"/>
      <w:numFmt w:val="decimal"/>
      <w:lvlText w:val="%1.0"/>
      <w:lvlJc w:val="left"/>
      <w:pPr>
        <w:ind w:left="454" w:hanging="45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454" w:hanging="454"/>
      </w:pPr>
      <w:rPr>
        <w:b w:val="0"/>
        <w:i w:val="0"/>
      </w:rPr>
    </w:lvl>
    <w:lvl w:ilvl="2">
      <w:start w:val="1"/>
      <w:numFmt w:val="decimal"/>
      <w:lvlText w:val="%1.%2.%3"/>
      <w:lvlJc w:val="left"/>
      <w:pPr>
        <w:tabs>
          <w:tab w:val="num" w:pos="2160"/>
        </w:tabs>
        <w:ind w:left="1224" w:hanging="504"/>
      </w:pPr>
      <w:rPr>
        <w:b w:val="0"/>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78C86582"/>
    <w:multiLevelType w:val="multilevel"/>
    <w:tmpl w:val="35D6D774"/>
    <w:numStyleLink w:val="THFListNos"/>
  </w:abstractNum>
  <w:abstractNum w:abstractNumId="24" w15:restartNumberingAfterBreak="0">
    <w:nsid w:val="792E1B32"/>
    <w:multiLevelType w:val="hybridMultilevel"/>
    <w:tmpl w:val="A9DE1DF8"/>
    <w:lvl w:ilvl="0" w:tplc="6744FA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4"/>
  </w:num>
  <w:num w:numId="5">
    <w:abstractNumId w:val="24"/>
  </w:num>
  <w:num w:numId="6">
    <w:abstractNumId w:val="13"/>
  </w:num>
  <w:num w:numId="7">
    <w:abstractNumId w:val="18"/>
  </w:num>
  <w:num w:numId="8">
    <w:abstractNumId w:val="21"/>
  </w:num>
  <w:num w:numId="9">
    <w:abstractNumId w:val="23"/>
  </w:num>
  <w:num w:numId="10">
    <w:abstractNumId w:val="16"/>
  </w:num>
  <w:num w:numId="11">
    <w:abstractNumId w:val="17"/>
  </w:num>
  <w:num w:numId="12">
    <w:abstractNumId w:val="19"/>
  </w:num>
  <w:num w:numId="13">
    <w:abstractNumId w:val="4"/>
  </w:num>
  <w:num w:numId="14">
    <w:abstractNumId w:val="10"/>
  </w:num>
  <w:num w:numId="15">
    <w:abstractNumId w:val="9"/>
  </w:num>
  <w:num w:numId="16">
    <w:abstractNumId w:val="8"/>
  </w:num>
  <w:num w:numId="17">
    <w:abstractNumId w:val="7"/>
  </w:num>
  <w:num w:numId="18">
    <w:abstractNumId w:val="20"/>
  </w:num>
  <w:num w:numId="19">
    <w:abstractNumId w:val="15"/>
  </w:num>
  <w:num w:numId="20">
    <w:abstractNumId w:val="1"/>
  </w:num>
  <w:num w:numId="21">
    <w:abstractNumId w:val="0"/>
  </w:num>
  <w:num w:numId="22">
    <w:abstractNumId w:val="2"/>
  </w:num>
  <w:num w:numId="23">
    <w:abstractNumId w:val="3"/>
    <w:lvlOverride w:ilvl="0">
      <w:lvl w:ilvl="0">
        <w:start w:val="1"/>
        <w:numFmt w:val="decimal"/>
        <w:lvlText w:val="%1.0"/>
        <w:lvlJc w:val="left"/>
        <w:pPr>
          <w:ind w:left="737" w:hanging="737"/>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decimal"/>
        <w:lvlText w:val="%1.%2.%3"/>
        <w:lvlJc w:val="left"/>
        <w:pPr>
          <w:ind w:left="1928" w:hanging="1191"/>
        </w:pPr>
        <w:rPr>
          <w:rFonts w:hint="default"/>
        </w:rPr>
      </w:lvl>
    </w:lvlOverride>
    <w:lvlOverride w:ilvl="3">
      <w:lvl w:ilvl="3">
        <w:start w:val="1"/>
        <w:numFmt w:val="decimal"/>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24">
    <w:abstractNumId w:val="22"/>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9"/>
    <w:rsid w:val="00014D4F"/>
    <w:rsid w:val="00015A29"/>
    <w:rsid w:val="000247A9"/>
    <w:rsid w:val="00027DD6"/>
    <w:rsid w:val="00032566"/>
    <w:rsid w:val="00034BD1"/>
    <w:rsid w:val="00057AA7"/>
    <w:rsid w:val="00087465"/>
    <w:rsid w:val="00087787"/>
    <w:rsid w:val="000A601B"/>
    <w:rsid w:val="000B6C73"/>
    <w:rsid w:val="000E6AD1"/>
    <w:rsid w:val="00102B11"/>
    <w:rsid w:val="00111FEA"/>
    <w:rsid w:val="00123351"/>
    <w:rsid w:val="00132A71"/>
    <w:rsid w:val="00136557"/>
    <w:rsid w:val="001462EF"/>
    <w:rsid w:val="00197759"/>
    <w:rsid w:val="001C71DC"/>
    <w:rsid w:val="001E62C3"/>
    <w:rsid w:val="00201DE7"/>
    <w:rsid w:val="00202095"/>
    <w:rsid w:val="002251A6"/>
    <w:rsid w:val="0024225F"/>
    <w:rsid w:val="00242625"/>
    <w:rsid w:val="00276B89"/>
    <w:rsid w:val="00290A13"/>
    <w:rsid w:val="00294159"/>
    <w:rsid w:val="002B083A"/>
    <w:rsid w:val="002D211B"/>
    <w:rsid w:val="002D40CF"/>
    <w:rsid w:val="002F0DDB"/>
    <w:rsid w:val="002F387A"/>
    <w:rsid w:val="00301BC9"/>
    <w:rsid w:val="0031139E"/>
    <w:rsid w:val="0032452B"/>
    <w:rsid w:val="003251C5"/>
    <w:rsid w:val="003417E0"/>
    <w:rsid w:val="003429BF"/>
    <w:rsid w:val="003573E3"/>
    <w:rsid w:val="003777D1"/>
    <w:rsid w:val="00385101"/>
    <w:rsid w:val="003905A4"/>
    <w:rsid w:val="003C6E18"/>
    <w:rsid w:val="003F2E4E"/>
    <w:rsid w:val="00411FF4"/>
    <w:rsid w:val="00434AE1"/>
    <w:rsid w:val="00444E69"/>
    <w:rsid w:val="00455E3E"/>
    <w:rsid w:val="00464157"/>
    <w:rsid w:val="00480DB1"/>
    <w:rsid w:val="0048378B"/>
    <w:rsid w:val="004B107C"/>
    <w:rsid w:val="004C225B"/>
    <w:rsid w:val="004C41D3"/>
    <w:rsid w:val="004C4741"/>
    <w:rsid w:val="004C58FB"/>
    <w:rsid w:val="004D1490"/>
    <w:rsid w:val="00510FE0"/>
    <w:rsid w:val="00511DD8"/>
    <w:rsid w:val="00534A3C"/>
    <w:rsid w:val="00536E38"/>
    <w:rsid w:val="0054549F"/>
    <w:rsid w:val="00546FE4"/>
    <w:rsid w:val="005641EB"/>
    <w:rsid w:val="00576182"/>
    <w:rsid w:val="00585D10"/>
    <w:rsid w:val="005B20C7"/>
    <w:rsid w:val="005C47CF"/>
    <w:rsid w:val="005D08B2"/>
    <w:rsid w:val="005D45FC"/>
    <w:rsid w:val="005E3EEA"/>
    <w:rsid w:val="00602A93"/>
    <w:rsid w:val="00604690"/>
    <w:rsid w:val="006843FC"/>
    <w:rsid w:val="0069529F"/>
    <w:rsid w:val="006C708B"/>
    <w:rsid w:val="006D2069"/>
    <w:rsid w:val="006D403B"/>
    <w:rsid w:val="006E1C5B"/>
    <w:rsid w:val="006F55D8"/>
    <w:rsid w:val="00717CB8"/>
    <w:rsid w:val="00722DAD"/>
    <w:rsid w:val="00725AEA"/>
    <w:rsid w:val="0072759B"/>
    <w:rsid w:val="00751EE0"/>
    <w:rsid w:val="00754498"/>
    <w:rsid w:val="00773E9F"/>
    <w:rsid w:val="00797095"/>
    <w:rsid w:val="007A4FE9"/>
    <w:rsid w:val="007A588E"/>
    <w:rsid w:val="007A6173"/>
    <w:rsid w:val="007B2F03"/>
    <w:rsid w:val="007B7BA2"/>
    <w:rsid w:val="007C6D96"/>
    <w:rsid w:val="007F0E19"/>
    <w:rsid w:val="007F119C"/>
    <w:rsid w:val="00827DAB"/>
    <w:rsid w:val="00857356"/>
    <w:rsid w:val="008637A9"/>
    <w:rsid w:val="00877F96"/>
    <w:rsid w:val="00883FFA"/>
    <w:rsid w:val="008876B0"/>
    <w:rsid w:val="008930AC"/>
    <w:rsid w:val="008A3030"/>
    <w:rsid w:val="008F5BA7"/>
    <w:rsid w:val="008F7190"/>
    <w:rsid w:val="009043A8"/>
    <w:rsid w:val="00904CA1"/>
    <w:rsid w:val="00915DF6"/>
    <w:rsid w:val="009541BC"/>
    <w:rsid w:val="00960585"/>
    <w:rsid w:val="00974167"/>
    <w:rsid w:val="009B2AA8"/>
    <w:rsid w:val="009C4B6F"/>
    <w:rsid w:val="009D388B"/>
    <w:rsid w:val="009D5A87"/>
    <w:rsid w:val="009F66BC"/>
    <w:rsid w:val="00A024BB"/>
    <w:rsid w:val="00A10FB8"/>
    <w:rsid w:val="00A12F24"/>
    <w:rsid w:val="00A162E5"/>
    <w:rsid w:val="00A2481B"/>
    <w:rsid w:val="00A26C12"/>
    <w:rsid w:val="00A2794E"/>
    <w:rsid w:val="00A52FED"/>
    <w:rsid w:val="00A5447C"/>
    <w:rsid w:val="00A60804"/>
    <w:rsid w:val="00A7725E"/>
    <w:rsid w:val="00A86457"/>
    <w:rsid w:val="00A93933"/>
    <w:rsid w:val="00AA71E6"/>
    <w:rsid w:val="00AB6554"/>
    <w:rsid w:val="00B022D3"/>
    <w:rsid w:val="00B02D96"/>
    <w:rsid w:val="00B05DF0"/>
    <w:rsid w:val="00B10BB3"/>
    <w:rsid w:val="00B12410"/>
    <w:rsid w:val="00B14163"/>
    <w:rsid w:val="00B16818"/>
    <w:rsid w:val="00B2058A"/>
    <w:rsid w:val="00B356D7"/>
    <w:rsid w:val="00B35AC7"/>
    <w:rsid w:val="00B65400"/>
    <w:rsid w:val="00B879B6"/>
    <w:rsid w:val="00BA32E4"/>
    <w:rsid w:val="00BB7C3F"/>
    <w:rsid w:val="00BC7A19"/>
    <w:rsid w:val="00BD6F1D"/>
    <w:rsid w:val="00BD733C"/>
    <w:rsid w:val="00BF0077"/>
    <w:rsid w:val="00C03BFE"/>
    <w:rsid w:val="00C054B3"/>
    <w:rsid w:val="00C05805"/>
    <w:rsid w:val="00C27BB3"/>
    <w:rsid w:val="00C328DF"/>
    <w:rsid w:val="00C55945"/>
    <w:rsid w:val="00C650E9"/>
    <w:rsid w:val="00C76FE2"/>
    <w:rsid w:val="00C96D48"/>
    <w:rsid w:val="00CA4D45"/>
    <w:rsid w:val="00CA5DF7"/>
    <w:rsid w:val="00CB1591"/>
    <w:rsid w:val="00CC2EDF"/>
    <w:rsid w:val="00CC3733"/>
    <w:rsid w:val="00CD08B7"/>
    <w:rsid w:val="00CE783C"/>
    <w:rsid w:val="00CF3998"/>
    <w:rsid w:val="00CF4FFE"/>
    <w:rsid w:val="00CF6D55"/>
    <w:rsid w:val="00D06475"/>
    <w:rsid w:val="00D312F4"/>
    <w:rsid w:val="00D528AB"/>
    <w:rsid w:val="00D662FA"/>
    <w:rsid w:val="00D8047B"/>
    <w:rsid w:val="00D830C0"/>
    <w:rsid w:val="00D830D1"/>
    <w:rsid w:val="00D85E90"/>
    <w:rsid w:val="00DA26F1"/>
    <w:rsid w:val="00DE3576"/>
    <w:rsid w:val="00E009DD"/>
    <w:rsid w:val="00E02FF2"/>
    <w:rsid w:val="00E36289"/>
    <w:rsid w:val="00E54256"/>
    <w:rsid w:val="00E57331"/>
    <w:rsid w:val="00E74BA9"/>
    <w:rsid w:val="00EA0297"/>
    <w:rsid w:val="00EA6B12"/>
    <w:rsid w:val="00EB54A1"/>
    <w:rsid w:val="00EC14CE"/>
    <w:rsid w:val="00ED0E5D"/>
    <w:rsid w:val="00EF29E3"/>
    <w:rsid w:val="00EF5394"/>
    <w:rsid w:val="00F02DAD"/>
    <w:rsid w:val="00F071DA"/>
    <w:rsid w:val="00F35664"/>
    <w:rsid w:val="00F73EC6"/>
    <w:rsid w:val="00F92591"/>
    <w:rsid w:val="00F96583"/>
    <w:rsid w:val="00FA245D"/>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EF8426"/>
  <w14:defaultImageDpi w14:val="300"/>
  <w15:docId w15:val="{6302A3D3-363B-4987-8C79-4D5C924F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69"/>
    <w:pPr>
      <w:spacing w:line="280" w:lineRule="atLeast"/>
    </w:pPr>
    <w:rPr>
      <w:rFonts w:ascii="Arial" w:eastAsia="Calibri" w:hAnsi="Arial" w:cs="Times New Roman"/>
      <w:color w:val="auto"/>
      <w:sz w:val="22"/>
      <w:szCs w:val="22"/>
      <w:lang w:val="en-GB"/>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uiPriority w:val="9"/>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480DB1"/>
    <w:pPr>
      <w:suppressAutoHyphens/>
      <w:spacing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noProof/>
      <w:sz w:val="28"/>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b/>
      <w:noProof/>
      <w:color w:val="7F7F7F" w:themeColor="text1" w:themeTint="80"/>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6"/>
      </w:numPr>
      <w:autoSpaceDE w:val="0"/>
      <w:autoSpaceDN w:val="0"/>
      <w:adjustRightInd w:val="0"/>
      <w:spacing w:after="200"/>
      <w:contextualSpacing/>
    </w:pPr>
    <w:rPr>
      <w:rFonts w:eastAsia="Times New Roman"/>
    </w:rPr>
  </w:style>
  <w:style w:type="paragraph" w:customStyle="1" w:styleId="ListNos1THF">
    <w:name w:val="ListNos1 THF"/>
    <w:basedOn w:val="Heading1"/>
    <w:link w:val="ListNos1THFChar"/>
    <w:autoRedefine/>
    <w:qFormat/>
    <w:rsid w:val="00722DAD"/>
    <w:pPr>
      <w:numPr>
        <w:ilvl w:val="1"/>
        <w:numId w:val="8"/>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szCs w:val="22"/>
      <w:lang w:val="en-GB"/>
    </w:rPr>
  </w:style>
  <w:style w:type="paragraph" w:customStyle="1" w:styleId="ListBullet3THF">
    <w:name w:val="ListBullet3 THF"/>
    <w:basedOn w:val="ListBullet"/>
    <w:link w:val="ListBullet3THFChar"/>
    <w:qFormat/>
    <w:rsid w:val="000E6AD1"/>
    <w:pPr>
      <w:numPr>
        <w:numId w:val="2"/>
      </w:numPr>
      <w:ind w:left="1360" w:hanging="680"/>
      <w:contextualSpacing w:val="0"/>
    </w:pPr>
    <w:rPr>
      <w:rFonts w:eastAsia="Times New Roman"/>
    </w:rPr>
  </w:style>
  <w:style w:type="character" w:customStyle="1" w:styleId="ListNos1THFChar">
    <w:name w:val="ListNos1 THF Char"/>
    <w:basedOn w:val="Heading1Char"/>
    <w:link w:val="ListNos1THF"/>
    <w:rsid w:val="00722DAD"/>
    <w:rPr>
      <w:rFonts w:ascii="Arial" w:eastAsia="Times New Roman" w:hAnsi="Arial"/>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szCs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uiPriority w:val="9"/>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Id w:val="7"/>
      </w:numPr>
    </w:pPr>
  </w:style>
  <w:style w:type="numbering" w:customStyle="1" w:styleId="THFListNos">
    <w:name w:val="THF ListNos"/>
    <w:uiPriority w:val="99"/>
    <w:rsid w:val="00604690"/>
    <w:pPr>
      <w:numPr>
        <w:numId w:val="3"/>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customStyle="1" w:styleId="UnresolvedMention1">
    <w:name w:val="Unresolved Mention1"/>
    <w:basedOn w:val="DefaultParagraphFont"/>
    <w:uiPriority w:val="99"/>
    <w:semiHidden/>
    <w:unhideWhenUsed/>
    <w:rsid w:val="002F387A"/>
    <w:rPr>
      <w:color w:val="808080"/>
      <w:shd w:val="clear" w:color="auto" w:fill="E6E6E6"/>
    </w:rPr>
  </w:style>
  <w:style w:type="paragraph" w:customStyle="1" w:styleId="BWBLevel1">
    <w:name w:val="BWBLevel1"/>
    <w:basedOn w:val="Normal"/>
    <w:rsid w:val="006D2069"/>
    <w:pPr>
      <w:numPr>
        <w:numId w:val="4"/>
      </w:numPr>
      <w:spacing w:after="240"/>
      <w:jc w:val="both"/>
      <w:outlineLvl w:val="0"/>
    </w:pPr>
    <w:rPr>
      <w:szCs w:val="20"/>
    </w:rPr>
  </w:style>
  <w:style w:type="paragraph" w:customStyle="1" w:styleId="BWBLevel2">
    <w:name w:val="BWBLevel2"/>
    <w:basedOn w:val="Normal"/>
    <w:rsid w:val="006D2069"/>
    <w:pPr>
      <w:numPr>
        <w:ilvl w:val="1"/>
        <w:numId w:val="4"/>
      </w:numPr>
      <w:spacing w:after="240"/>
      <w:jc w:val="both"/>
      <w:outlineLvl w:val="1"/>
    </w:pPr>
    <w:rPr>
      <w:szCs w:val="20"/>
    </w:rPr>
  </w:style>
  <w:style w:type="paragraph" w:customStyle="1" w:styleId="BWBLevel3">
    <w:name w:val="BWBLevel3"/>
    <w:basedOn w:val="Normal"/>
    <w:rsid w:val="006D2069"/>
    <w:pPr>
      <w:numPr>
        <w:ilvl w:val="2"/>
        <w:numId w:val="4"/>
      </w:numPr>
      <w:spacing w:after="240"/>
      <w:jc w:val="both"/>
      <w:outlineLvl w:val="2"/>
    </w:pPr>
    <w:rPr>
      <w:szCs w:val="20"/>
    </w:rPr>
  </w:style>
  <w:style w:type="paragraph" w:customStyle="1" w:styleId="BWBLevel4">
    <w:name w:val="BWBLevel4"/>
    <w:basedOn w:val="Normal"/>
    <w:rsid w:val="006D2069"/>
    <w:pPr>
      <w:numPr>
        <w:ilvl w:val="3"/>
        <w:numId w:val="4"/>
      </w:numPr>
      <w:spacing w:after="240"/>
      <w:jc w:val="both"/>
      <w:outlineLvl w:val="3"/>
    </w:pPr>
    <w:rPr>
      <w:szCs w:val="20"/>
    </w:rPr>
  </w:style>
  <w:style w:type="paragraph" w:customStyle="1" w:styleId="BWBLevel5">
    <w:name w:val="BWBLevel5"/>
    <w:basedOn w:val="Normal"/>
    <w:rsid w:val="006D2069"/>
    <w:pPr>
      <w:numPr>
        <w:ilvl w:val="4"/>
        <w:numId w:val="4"/>
      </w:numPr>
      <w:spacing w:after="240"/>
      <w:jc w:val="both"/>
      <w:outlineLvl w:val="4"/>
    </w:pPr>
    <w:rPr>
      <w:szCs w:val="20"/>
    </w:rPr>
  </w:style>
  <w:style w:type="paragraph" w:customStyle="1" w:styleId="BWBLevel6">
    <w:name w:val="BWBLevel6"/>
    <w:basedOn w:val="Normal"/>
    <w:rsid w:val="006D2069"/>
    <w:pPr>
      <w:numPr>
        <w:ilvl w:val="5"/>
        <w:numId w:val="4"/>
      </w:numPr>
      <w:spacing w:after="240"/>
      <w:jc w:val="both"/>
      <w:outlineLvl w:val="5"/>
    </w:pPr>
    <w:rPr>
      <w:szCs w:val="20"/>
    </w:rPr>
  </w:style>
  <w:style w:type="paragraph" w:customStyle="1" w:styleId="BWBLevel7">
    <w:name w:val="BWBLevel7"/>
    <w:basedOn w:val="Normal"/>
    <w:rsid w:val="006D2069"/>
    <w:pPr>
      <w:numPr>
        <w:ilvl w:val="6"/>
        <w:numId w:val="4"/>
      </w:numPr>
      <w:jc w:val="both"/>
    </w:pPr>
    <w:rPr>
      <w:szCs w:val="20"/>
    </w:rPr>
  </w:style>
  <w:style w:type="paragraph" w:customStyle="1" w:styleId="BWBLevel8">
    <w:name w:val="BWBLevel8"/>
    <w:basedOn w:val="Normal"/>
    <w:rsid w:val="006D2069"/>
    <w:pPr>
      <w:numPr>
        <w:ilvl w:val="7"/>
        <w:numId w:val="4"/>
      </w:numPr>
      <w:spacing w:after="60"/>
      <w:jc w:val="both"/>
    </w:pPr>
    <w:rPr>
      <w:szCs w:val="20"/>
    </w:rPr>
  </w:style>
  <w:style w:type="paragraph" w:customStyle="1" w:styleId="BWBLevel9">
    <w:name w:val="BWBLevel9"/>
    <w:basedOn w:val="Normal"/>
    <w:rsid w:val="006D2069"/>
    <w:pPr>
      <w:numPr>
        <w:ilvl w:val="8"/>
        <w:numId w:val="4"/>
      </w:numPr>
      <w:spacing w:after="60"/>
      <w:jc w:val="both"/>
    </w:pPr>
    <w:rPr>
      <w:szCs w:val="20"/>
    </w:rPr>
  </w:style>
  <w:style w:type="paragraph" w:styleId="NoSpacing">
    <w:name w:val="No Spacing"/>
    <w:uiPriority w:val="1"/>
    <w:qFormat/>
    <w:rsid w:val="006D2069"/>
    <w:pPr>
      <w:spacing w:line="240" w:lineRule="auto"/>
    </w:pPr>
    <w:rPr>
      <w:rFonts w:ascii="Arial" w:eastAsia="Calibri" w:hAnsi="Arial"/>
      <w:color w:val="auto"/>
      <w:sz w:val="22"/>
      <w:szCs w:val="22"/>
      <w:lang w:val="en-GB"/>
    </w:rPr>
  </w:style>
  <w:style w:type="paragraph" w:customStyle="1" w:styleId="BWBstyle">
    <w:name w:val="BWB style"/>
    <w:basedOn w:val="Normal"/>
    <w:rsid w:val="006D2069"/>
    <w:pPr>
      <w:widowControl w:val="0"/>
      <w:tabs>
        <w:tab w:val="num" w:pos="720"/>
      </w:tabs>
      <w:snapToGrid w:val="0"/>
      <w:spacing w:after="240"/>
      <w:ind w:left="720" w:hanging="720"/>
    </w:pPr>
    <w:rPr>
      <w:sz w:val="26"/>
      <w:szCs w:val="26"/>
    </w:rPr>
  </w:style>
  <w:style w:type="paragraph" w:customStyle="1" w:styleId="Subheading">
    <w:name w:val="Subheading"/>
    <w:next w:val="Normal"/>
    <w:qFormat/>
    <w:rsid w:val="006D2069"/>
    <w:pPr>
      <w:spacing w:line="280" w:lineRule="atLeast"/>
    </w:pPr>
    <w:rPr>
      <w:rFonts w:ascii="Arial" w:eastAsia="Calibri" w:hAnsi="Arial" w:cs="Times New Roman"/>
      <w:b/>
      <w:color w:val="auto"/>
      <w:sz w:val="22"/>
      <w:szCs w:val="22"/>
      <w:lang w:val="en-GB"/>
    </w:rPr>
  </w:style>
  <w:style w:type="paragraph" w:customStyle="1" w:styleId="Paragraphnumbered">
    <w:name w:val="Paragraph numbered"/>
    <w:basedOn w:val="Normal"/>
    <w:qFormat/>
    <w:rsid w:val="006D2069"/>
    <w:pPr>
      <w:tabs>
        <w:tab w:val="left" w:pos="567"/>
        <w:tab w:val="num" w:pos="1440"/>
      </w:tabs>
      <w:spacing w:before="280"/>
      <w:ind w:left="454" w:hanging="454"/>
    </w:pPr>
  </w:style>
  <w:style w:type="character" w:customStyle="1" w:styleId="itxtrst">
    <w:name w:val="itxtrst"/>
    <w:basedOn w:val="DefaultParagraphFont"/>
    <w:rsid w:val="006D2069"/>
  </w:style>
  <w:style w:type="paragraph" w:styleId="NormalWeb">
    <w:name w:val="Normal (Web)"/>
    <w:basedOn w:val="Normal"/>
    <w:uiPriority w:val="99"/>
    <w:semiHidden/>
    <w:unhideWhenUsed/>
    <w:rsid w:val="00F071DA"/>
    <w:pPr>
      <w:spacing w:before="100" w:beforeAutospacing="1" w:after="100" w:afterAutospacing="1" w:line="240" w:lineRule="auto"/>
    </w:pPr>
    <w:rPr>
      <w:rFonts w:ascii="Calibri" w:eastAsiaTheme="minorHAnsi" w:hAnsi="Calibri" w:cs="Calibri"/>
      <w:lang w:eastAsia="en-GB"/>
    </w:rPr>
  </w:style>
  <w:style w:type="character" w:styleId="CommentReference">
    <w:name w:val="annotation reference"/>
    <w:basedOn w:val="DefaultParagraphFont"/>
    <w:uiPriority w:val="99"/>
    <w:semiHidden/>
    <w:unhideWhenUsed/>
    <w:qFormat/>
    <w:rsid w:val="0031139E"/>
    <w:rPr>
      <w:sz w:val="16"/>
      <w:szCs w:val="16"/>
    </w:rPr>
  </w:style>
  <w:style w:type="paragraph" w:styleId="CommentText">
    <w:name w:val="annotation text"/>
    <w:basedOn w:val="Normal"/>
    <w:link w:val="CommentTextChar"/>
    <w:uiPriority w:val="99"/>
    <w:semiHidden/>
    <w:unhideWhenUsed/>
    <w:qFormat/>
    <w:rsid w:val="0031139E"/>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31139E"/>
    <w:rPr>
      <w:rFonts w:ascii="Arial" w:eastAsia="Calibri" w:hAnsi="Arial" w:cs="Times New Roman"/>
      <w:color w:val="auto"/>
      <w:sz w:val="20"/>
      <w:szCs w:val="20"/>
      <w:lang w:val="en-GB"/>
    </w:rPr>
  </w:style>
  <w:style w:type="character" w:customStyle="1" w:styleId="UnresolvedMention2">
    <w:name w:val="Unresolved Mention2"/>
    <w:basedOn w:val="DefaultParagraphFont"/>
    <w:uiPriority w:val="99"/>
    <w:semiHidden/>
    <w:unhideWhenUsed/>
    <w:rsid w:val="0048378B"/>
    <w:rPr>
      <w:color w:val="808080"/>
      <w:shd w:val="clear" w:color="auto" w:fill="E6E6E6"/>
    </w:rPr>
  </w:style>
  <w:style w:type="paragraph" w:styleId="ListParagraph">
    <w:name w:val="List Paragraph"/>
    <w:basedOn w:val="Normal"/>
    <w:uiPriority w:val="34"/>
    <w:rsid w:val="003573E3"/>
    <w:pPr>
      <w:ind w:left="720"/>
      <w:contextualSpacing/>
    </w:pPr>
  </w:style>
  <w:style w:type="paragraph" w:styleId="CommentSubject">
    <w:name w:val="annotation subject"/>
    <w:basedOn w:val="CommentText"/>
    <w:next w:val="CommentText"/>
    <w:link w:val="CommentSubjectChar"/>
    <w:uiPriority w:val="99"/>
    <w:semiHidden/>
    <w:unhideWhenUsed/>
    <w:rsid w:val="006F55D8"/>
    <w:rPr>
      <w:b/>
      <w:bCs/>
    </w:rPr>
  </w:style>
  <w:style w:type="character" w:customStyle="1" w:styleId="CommentSubjectChar">
    <w:name w:val="Comment Subject Char"/>
    <w:basedOn w:val="CommentTextChar"/>
    <w:link w:val="CommentSubject"/>
    <w:uiPriority w:val="99"/>
    <w:semiHidden/>
    <w:rsid w:val="006F55D8"/>
    <w:rPr>
      <w:rFonts w:ascii="Arial" w:eastAsia="Calibri" w:hAnsi="Arial"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971756">
      <w:bodyDiv w:val="1"/>
      <w:marLeft w:val="0"/>
      <w:marRight w:val="0"/>
      <w:marTop w:val="0"/>
      <w:marBottom w:val="0"/>
      <w:divBdr>
        <w:top w:val="none" w:sz="0" w:space="0" w:color="auto"/>
        <w:left w:val="none" w:sz="0" w:space="0" w:color="auto"/>
        <w:bottom w:val="none" w:sz="0" w:space="0" w:color="auto"/>
        <w:right w:val="none" w:sz="0" w:space="0" w:color="auto"/>
      </w:divBdr>
    </w:div>
    <w:div w:id="1986624010">
      <w:bodyDiv w:val="1"/>
      <w:marLeft w:val="0"/>
      <w:marRight w:val="0"/>
      <w:marTop w:val="0"/>
      <w:marBottom w:val="0"/>
      <w:divBdr>
        <w:top w:val="none" w:sz="0" w:space="0" w:color="auto"/>
        <w:left w:val="none" w:sz="0" w:space="0" w:color="auto"/>
        <w:bottom w:val="none" w:sz="0" w:space="0" w:color="auto"/>
        <w:right w:val="none" w:sz="0" w:space="0" w:color="auto"/>
      </w:divBdr>
    </w:div>
    <w:div w:id="208872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po@healt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edr.com" TargetMode="External"/><Relationship Id="rId2" Type="http://schemas.openxmlformats.org/officeDocument/2006/relationships/customXml" Target="../customXml/item2.xml"/><Relationship Id="rId16" Type="http://schemas.openxmlformats.org/officeDocument/2006/relationships/hyperlink" Target="mailto:finance.enquiries@health.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nswers.com/topic/public-liability-insur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BC9254FF08242A5F08B2869C3BF71" ma:contentTypeVersion="7" ma:contentTypeDescription="Create a new document." ma:contentTypeScope="" ma:versionID="7278c828f8c62184de6b067f926ef761">
  <xsd:schema xmlns:xsd="http://www.w3.org/2001/XMLSchema" xmlns:xs="http://www.w3.org/2001/XMLSchema" xmlns:p="http://schemas.microsoft.com/office/2006/metadata/properties" xmlns:ns3="ee7eab53-4ecb-4290-a53a-4a744475bb5e" targetNamespace="http://schemas.microsoft.com/office/2006/metadata/properties" ma:root="true" ma:fieldsID="618fb17af818bcf3697bf0667b0c6567" ns3:_="">
    <xsd:import namespace="ee7eab53-4ecb-4290-a53a-4a744475b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ab53-4ecb-4290-a53a-4a744475b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45FD-BC23-491A-ACF9-06E2ECDA8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2C5F5-A4BC-4E59-B143-F0FC5EB54E1A}">
  <ds:schemaRefs>
    <ds:schemaRef ds:uri="http://schemas.microsoft.com/sharepoint/v3/contenttype/forms"/>
  </ds:schemaRefs>
</ds:datastoreItem>
</file>

<file path=customXml/itemProps3.xml><?xml version="1.0" encoding="utf-8"?>
<ds:datastoreItem xmlns:ds="http://schemas.openxmlformats.org/officeDocument/2006/customXml" ds:itemID="{0BE5AC27-999E-4863-BE02-C6F3C053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eab53-4ecb-4290-a53a-4a744475b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B2C16-8693-4A20-A5ED-5E4806F6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Template>
  <TotalTime>0</TotalTime>
  <Pages>17</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28334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Labouchere</dc:creator>
  <cp:lastModifiedBy>Sarah Lawson</cp:lastModifiedBy>
  <cp:revision>2</cp:revision>
  <cp:lastPrinted>2013-09-05T11:46:00Z</cp:lastPrinted>
  <dcterms:created xsi:type="dcterms:W3CDTF">2021-11-12T17:01:00Z</dcterms:created>
  <dcterms:modified xsi:type="dcterms:W3CDTF">2021-11-12T17:01:00Z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0x010100B71BC9254FF08242A5F08B2869C3BF71</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9;#Template|6207e122-6a8f-4f3e-bf22-8d1bf6dea299</vt:lpwstr>
  </property>
  <property fmtid="{D5CDD505-2E9C-101B-9397-08002B2CF9AE}" pid="6" name="AuthorIds_UIVersion_1548">
    <vt:lpwstr>225</vt:lpwstr>
  </property>
  <property fmtid="{D5CDD505-2E9C-101B-9397-08002B2CF9AE}" pid="7" name="AuthorIds_UIVersion_1549">
    <vt:lpwstr>225</vt:lpwstr>
  </property>
</Properties>
</file>